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01" w:rsidRDefault="00457E01" w:rsidP="00936862">
      <w:pPr>
        <w:pStyle w:val="Title"/>
      </w:pPr>
    </w:p>
    <w:p w:rsidR="00C82E3C" w:rsidRDefault="0092392E" w:rsidP="00936862">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pt;margin-top:4.9pt;width:145.65pt;height:31.1pt;z-index:251657728">
            <v:imagedata r:id="rId8" o:title=""/>
          </v:shape>
          <o:OLEObject Type="Embed" ProgID="PBrush" ShapeID="_x0000_s1026" DrawAspect="Content" ObjectID="_1727249430" r:id="rId9"/>
        </w:object>
      </w:r>
    </w:p>
    <w:p w:rsidR="00457E01" w:rsidRDefault="00457E01" w:rsidP="00936862"/>
    <w:p w:rsidR="0057219E" w:rsidRDefault="0057219E" w:rsidP="00936862"/>
    <w:p w:rsidR="002869A1" w:rsidRDefault="002869A1" w:rsidP="00936862"/>
    <w:p w:rsidR="00A8233E" w:rsidRDefault="00A8233E" w:rsidP="00936862"/>
    <w:p w:rsidR="002926B5" w:rsidRPr="0005786D" w:rsidRDefault="008419D7" w:rsidP="0088781B">
      <w:pPr>
        <w:pStyle w:val="Heading1"/>
        <w:tabs>
          <w:tab w:val="left" w:pos="900"/>
        </w:tabs>
        <w:spacing w:line="240" w:lineRule="auto"/>
        <w:ind w:left="907" w:hanging="907"/>
        <w:rPr>
          <w:sz w:val="24"/>
          <w:szCs w:val="24"/>
        </w:rPr>
      </w:pPr>
      <w:r w:rsidRPr="0005786D">
        <w:rPr>
          <w:sz w:val="24"/>
          <w:szCs w:val="24"/>
        </w:rPr>
        <w:t>TITLE:</w:t>
      </w:r>
      <w:r w:rsidRPr="0005786D">
        <w:rPr>
          <w:sz w:val="24"/>
          <w:szCs w:val="24"/>
        </w:rPr>
        <w:tab/>
      </w:r>
      <w:r w:rsidR="0005786D" w:rsidRPr="0005786D">
        <w:rPr>
          <w:sz w:val="24"/>
          <w:szCs w:val="24"/>
        </w:rPr>
        <w:t>Therapist &amp; Outreach Specialist – Latinx Focus</w:t>
      </w:r>
    </w:p>
    <w:p w:rsidR="002926B5" w:rsidRPr="0005786D" w:rsidRDefault="002926B5" w:rsidP="0088781B">
      <w:pPr>
        <w:pStyle w:val="Heading2"/>
        <w:spacing w:before="120"/>
        <w:rPr>
          <w:sz w:val="24"/>
          <w:szCs w:val="24"/>
        </w:rPr>
      </w:pPr>
      <w:r w:rsidRPr="0005786D">
        <w:rPr>
          <w:sz w:val="24"/>
          <w:szCs w:val="24"/>
        </w:rPr>
        <w:t>CLASSIFICATION:  Classified</w:t>
      </w:r>
    </w:p>
    <w:p w:rsidR="002926B5" w:rsidRPr="0005786D" w:rsidRDefault="002926B5" w:rsidP="0088781B">
      <w:pPr>
        <w:pStyle w:val="Heading2"/>
        <w:rPr>
          <w:sz w:val="24"/>
          <w:szCs w:val="24"/>
        </w:rPr>
      </w:pPr>
      <w:r w:rsidRPr="0005786D">
        <w:rPr>
          <w:sz w:val="24"/>
          <w:szCs w:val="24"/>
        </w:rPr>
        <w:t xml:space="preserve">SALARY GRADE:  </w:t>
      </w:r>
      <w:r w:rsidR="00B234A4" w:rsidRPr="0005786D">
        <w:rPr>
          <w:sz w:val="24"/>
          <w:szCs w:val="24"/>
        </w:rPr>
        <w:t>R</w:t>
      </w:r>
    </w:p>
    <w:p w:rsidR="002926B5" w:rsidRPr="0005786D" w:rsidRDefault="002926B5" w:rsidP="0088781B"/>
    <w:p w:rsidR="00760D33" w:rsidRPr="0005786D" w:rsidRDefault="00760D33" w:rsidP="0088781B">
      <w:pPr>
        <w:rPr>
          <w:color w:val="auto"/>
        </w:rPr>
      </w:pPr>
    </w:p>
    <w:p w:rsidR="00F362F3" w:rsidRPr="0005786D" w:rsidRDefault="00301D68" w:rsidP="00F362F3">
      <w:pPr>
        <w:pStyle w:val="Heading3"/>
        <w:rPr>
          <w:caps/>
          <w:sz w:val="20"/>
        </w:rPr>
      </w:pPr>
      <w:r w:rsidRPr="0005786D">
        <w:rPr>
          <w:caps/>
        </w:rPr>
        <w:t>SCOPE</w:t>
      </w:r>
      <w:r w:rsidR="00B234A4" w:rsidRPr="0005786D">
        <w:rPr>
          <w:caps/>
        </w:rPr>
        <w:t xml:space="preserve"> of Position</w:t>
      </w:r>
      <w:r w:rsidR="00F362F3" w:rsidRPr="0005786D">
        <w:rPr>
          <w:caps/>
        </w:rPr>
        <w:t>:</w:t>
      </w:r>
    </w:p>
    <w:p w:rsidR="00F362F3" w:rsidRPr="0005786D" w:rsidRDefault="00F362F3" w:rsidP="00F362F3">
      <w:pPr>
        <w:rPr>
          <w:color w:val="auto"/>
        </w:rPr>
      </w:pPr>
    </w:p>
    <w:p w:rsidR="00B234A4" w:rsidRPr="0005786D" w:rsidRDefault="0005786D" w:rsidP="0088781B">
      <w:r w:rsidRPr="0005786D">
        <w:t>Under the general direction provides bilingual individual and/or group therapy and outreach, with a focus on Latinx students; provides interventions and trainings, communicates with groups and individuals; and participates in quality assurance and program review processes. Individual therapy includes longer-term trauma-informed therapy as well as crisis intervention. Outreach will be directed towards Latinx students, as well as all SRJC students and staff.</w:t>
      </w:r>
    </w:p>
    <w:p w:rsidR="0005786D" w:rsidRPr="0005786D" w:rsidRDefault="0005786D" w:rsidP="0088781B"/>
    <w:p w:rsidR="0005786D" w:rsidRPr="0005786D" w:rsidRDefault="0005786D" w:rsidP="0088781B"/>
    <w:p w:rsidR="00301D68" w:rsidRPr="0005786D" w:rsidRDefault="00301D68" w:rsidP="0088781B"/>
    <w:p w:rsidR="00FC5277" w:rsidRPr="0005786D" w:rsidRDefault="00FC5277" w:rsidP="0088781B">
      <w:pPr>
        <w:pStyle w:val="Heading3"/>
      </w:pPr>
      <w:r w:rsidRPr="0005786D">
        <w:t>KEY DUTIES AND RESPONSIBILITIES:</w:t>
      </w:r>
    </w:p>
    <w:p w:rsidR="00FC5277" w:rsidRPr="0005786D" w:rsidRDefault="00FC5277" w:rsidP="0088781B">
      <w:pPr>
        <w:rPr>
          <w:i/>
        </w:rPr>
      </w:pPr>
      <w:r w:rsidRPr="0005786D">
        <w:rPr>
          <w:i/>
        </w:rPr>
        <w:t>Examples of key duties are interpreted as being descriptive and not restrictive in nature.  Incumbents routinely perform approximately 80% of the duties below.</w:t>
      </w:r>
    </w:p>
    <w:p w:rsidR="00482F92" w:rsidRPr="0005786D" w:rsidRDefault="00482F92" w:rsidP="0088781B"/>
    <w:p w:rsidR="0005786D" w:rsidRPr="0005786D" w:rsidRDefault="0005786D" w:rsidP="0092392E">
      <w:pPr>
        <w:pStyle w:val="ListParagraph"/>
        <w:spacing w:after="240"/>
        <w:rPr>
          <w:b/>
          <w:bCs/>
        </w:rPr>
      </w:pPr>
      <w:r w:rsidRPr="0005786D">
        <w:t xml:space="preserve">Provides on-site and/or remote culturally-sensitive assessment, diagnosis and treatment of mental health disorders and conditions, in both English and Spanish, using the process described in the SRJC Student Health Services Standardized Procedures and other licensing standards.  </w:t>
      </w:r>
    </w:p>
    <w:p w:rsidR="0005786D" w:rsidRPr="0005786D" w:rsidRDefault="0005786D" w:rsidP="0092392E">
      <w:pPr>
        <w:pStyle w:val="ListParagraph"/>
        <w:spacing w:after="240"/>
        <w:rPr>
          <w:b/>
          <w:bCs/>
        </w:rPr>
      </w:pPr>
      <w:r w:rsidRPr="0005786D">
        <w:t>Makes referrals to health support services, tracks student progress, and provides follow-up services.</w:t>
      </w:r>
    </w:p>
    <w:p w:rsidR="0005786D" w:rsidRPr="0005786D" w:rsidRDefault="0005786D" w:rsidP="0092392E">
      <w:pPr>
        <w:pStyle w:val="ListParagraph"/>
        <w:spacing w:after="240"/>
        <w:rPr>
          <w:b/>
          <w:bCs/>
        </w:rPr>
      </w:pPr>
      <w:r w:rsidRPr="0005786D">
        <w:t xml:space="preserve">Establishes on-site relationships with student organizations and other departments. </w:t>
      </w:r>
    </w:p>
    <w:p w:rsidR="0005786D" w:rsidRPr="0005786D" w:rsidRDefault="0005786D" w:rsidP="0092392E">
      <w:pPr>
        <w:pStyle w:val="ListParagraph"/>
        <w:spacing w:after="240"/>
        <w:rPr>
          <w:b/>
          <w:bCs/>
        </w:rPr>
      </w:pPr>
      <w:r w:rsidRPr="0005786D">
        <w:t>Documents client services delivered per Standardized Procedures.</w:t>
      </w:r>
    </w:p>
    <w:p w:rsidR="0005786D" w:rsidRPr="0005786D" w:rsidRDefault="0005786D" w:rsidP="0092392E">
      <w:pPr>
        <w:pStyle w:val="ListParagraph"/>
        <w:spacing w:after="240"/>
        <w:rPr>
          <w:b/>
          <w:bCs/>
        </w:rPr>
      </w:pPr>
      <w:r w:rsidRPr="0005786D">
        <w:t xml:space="preserve">Provides crisis intervention services, and contacts emergency services and appropriate referrals. </w:t>
      </w:r>
    </w:p>
    <w:p w:rsidR="0005786D" w:rsidRPr="0005786D" w:rsidRDefault="0005786D" w:rsidP="0092392E">
      <w:pPr>
        <w:pStyle w:val="ListParagraph"/>
        <w:spacing w:after="240"/>
        <w:rPr>
          <w:b/>
          <w:bCs/>
        </w:rPr>
      </w:pPr>
      <w:r w:rsidRPr="0005786D">
        <w:t>Consults with District employees, SRJC licensed therapists, private health care providers, community agencies, or organizations to effectively address the needs of students and address community health concerns.</w:t>
      </w:r>
    </w:p>
    <w:p w:rsidR="0005786D" w:rsidRPr="0005786D" w:rsidRDefault="0005786D" w:rsidP="0092392E">
      <w:pPr>
        <w:pStyle w:val="ListParagraph"/>
        <w:spacing w:after="240"/>
        <w:rPr>
          <w:b/>
          <w:bCs/>
        </w:rPr>
      </w:pPr>
      <w:r w:rsidRPr="0005786D">
        <w:t>Researches health topics for students and staff; assists in creating health care educational materials; provides health promotion and education presentations to groups.</w:t>
      </w:r>
    </w:p>
    <w:p w:rsidR="0005786D" w:rsidRPr="0005786D" w:rsidRDefault="0005786D" w:rsidP="0092392E">
      <w:pPr>
        <w:pStyle w:val="ListParagraph"/>
        <w:spacing w:after="240"/>
        <w:rPr>
          <w:b/>
          <w:bCs/>
        </w:rPr>
      </w:pPr>
      <w:r w:rsidRPr="0005786D">
        <w:t xml:space="preserve">In coordination with other outreach staff, promotes and participates in health care activities and events to raise awareness of services, including outreach activities both to the Latinx community and SRJC students overall. May serve as lead worker to other classified staff in the area. </w:t>
      </w:r>
    </w:p>
    <w:p w:rsidR="0005786D" w:rsidRPr="0005786D" w:rsidRDefault="0005786D" w:rsidP="0092392E">
      <w:pPr>
        <w:pStyle w:val="ListParagraph"/>
        <w:spacing w:after="240"/>
        <w:rPr>
          <w:b/>
          <w:bCs/>
        </w:rPr>
      </w:pPr>
      <w:r w:rsidRPr="0005786D">
        <w:t>May supervise, train, and direct the work of student and short-term, non-continuing (STNC) employees.</w:t>
      </w:r>
    </w:p>
    <w:p w:rsidR="009217DF" w:rsidRPr="0092392E" w:rsidRDefault="0005786D" w:rsidP="0092392E">
      <w:pPr>
        <w:pStyle w:val="ListParagraph"/>
        <w:spacing w:after="240"/>
        <w:rPr>
          <w:b/>
          <w:bCs/>
        </w:rPr>
      </w:pPr>
      <w:r w:rsidRPr="0005786D">
        <w:t>Translates related documents into Spanish for the department.</w:t>
      </w:r>
    </w:p>
    <w:p w:rsidR="0005786D" w:rsidRDefault="0005786D">
      <w:pPr>
        <w:autoSpaceDE/>
        <w:autoSpaceDN/>
        <w:adjustRightInd/>
        <w:jc w:val="left"/>
        <w:rPr>
          <w:b/>
          <w:bCs/>
          <w:sz w:val="22"/>
          <w:szCs w:val="22"/>
          <w:highlight w:val="yellow"/>
          <w:u w:val="single"/>
        </w:rPr>
      </w:pPr>
      <w:r>
        <w:rPr>
          <w:highlight w:val="yellow"/>
        </w:rPr>
        <w:br w:type="page"/>
      </w:r>
    </w:p>
    <w:p w:rsidR="009B2DD8" w:rsidRPr="0005786D" w:rsidRDefault="009B2DD8" w:rsidP="00404C0E">
      <w:pPr>
        <w:pStyle w:val="Heading3"/>
        <w:spacing w:line="216" w:lineRule="auto"/>
      </w:pPr>
    </w:p>
    <w:p w:rsidR="0005786D" w:rsidRPr="0005786D" w:rsidRDefault="0005786D" w:rsidP="0005786D"/>
    <w:p w:rsidR="00FC5277" w:rsidRPr="0005786D" w:rsidRDefault="00FC5277" w:rsidP="00404C0E">
      <w:pPr>
        <w:pStyle w:val="Heading3"/>
        <w:spacing w:line="216" w:lineRule="auto"/>
      </w:pPr>
      <w:r w:rsidRPr="0005786D">
        <w:t>ABILITY TO:</w:t>
      </w:r>
    </w:p>
    <w:p w:rsidR="00CD0EFC" w:rsidRPr="0005786D" w:rsidRDefault="00CD0EFC" w:rsidP="00404C0E">
      <w:pPr>
        <w:spacing w:line="216" w:lineRule="auto"/>
      </w:pPr>
    </w:p>
    <w:p w:rsidR="0005786D" w:rsidRPr="0005786D" w:rsidRDefault="0005786D" w:rsidP="0005786D">
      <w:r w:rsidRPr="0005786D">
        <w:t>Exercise critical and independent judgment; provide appropriate crisis intervention and emergency response; work with multi-disciplinary team to deliver health related services; communicate effectively, including in Spanish, with individuals and in groups with a diverse population in meeting mental health related needs and about a variety of mental health related topics; interpret and apply applicable local, state and federal  policies, laws, and regulations including application of legal and ethical standards of licensed mental health professionals; make appropriate referrals and facilitate access to both private providers and community health resources; exercise appropriate judgement in interactions with others and with work processes; interact with the public in a helpful, courteous, and professional manner; and demonstrate sensitivity to, and respect for, a diverse population.</w:t>
      </w:r>
    </w:p>
    <w:p w:rsidR="0005786D" w:rsidRPr="0005786D" w:rsidRDefault="0005786D" w:rsidP="00B234A4">
      <w:pPr>
        <w:spacing w:line="216" w:lineRule="auto"/>
      </w:pPr>
    </w:p>
    <w:p w:rsidR="00D80A86" w:rsidRPr="0005786D" w:rsidRDefault="00D80A86" w:rsidP="00404C0E">
      <w:pPr>
        <w:spacing w:line="216" w:lineRule="auto"/>
      </w:pPr>
    </w:p>
    <w:p w:rsidR="00D40AF0" w:rsidRPr="0005786D" w:rsidRDefault="00D40AF0" w:rsidP="00404C0E">
      <w:pPr>
        <w:pStyle w:val="Heading3"/>
        <w:spacing w:line="216" w:lineRule="auto"/>
      </w:pPr>
      <w:r w:rsidRPr="0005786D">
        <w:t>KNOWLEDGE OF:</w:t>
      </w:r>
    </w:p>
    <w:p w:rsidR="00CD0EFC" w:rsidRPr="0005786D" w:rsidRDefault="00CD0EFC" w:rsidP="00404C0E">
      <w:pPr>
        <w:spacing w:line="216" w:lineRule="auto"/>
        <w:rPr>
          <w:i/>
        </w:rPr>
      </w:pPr>
    </w:p>
    <w:p w:rsidR="00B234A4" w:rsidRPr="0005786D" w:rsidRDefault="0005786D" w:rsidP="0005786D">
      <w:r w:rsidRPr="0005786D">
        <w:t>General mental health counseling principles, practices, and techniques, particularly as they pertain to Latinx culture and clients; racial and ethnic identity development, social justice, race-related disparities in access to healthcare, and strategies for promoting equity and inclusivity in a higher education environment; principles and procedures of case management; and applicable technology usage, including standard office productivity software and other appropriate technology.</w:t>
      </w:r>
    </w:p>
    <w:p w:rsidR="00760D33" w:rsidRPr="0005786D" w:rsidRDefault="00760D33" w:rsidP="00760D33">
      <w:pPr>
        <w:spacing w:line="216" w:lineRule="auto"/>
      </w:pPr>
    </w:p>
    <w:p w:rsidR="00D80A86" w:rsidRPr="0005786D" w:rsidRDefault="00D80A86" w:rsidP="00760D33">
      <w:pPr>
        <w:spacing w:line="216" w:lineRule="auto"/>
      </w:pPr>
    </w:p>
    <w:p w:rsidR="00FC5277" w:rsidRPr="0005786D" w:rsidRDefault="00FC5277" w:rsidP="00404C0E">
      <w:pPr>
        <w:pStyle w:val="Heading3"/>
        <w:spacing w:line="216" w:lineRule="auto"/>
      </w:pPr>
      <w:r w:rsidRPr="0005786D">
        <w:t>QUALIFICATIONS:</w:t>
      </w:r>
    </w:p>
    <w:p w:rsidR="009B2DD8" w:rsidRPr="0005786D" w:rsidRDefault="009B2DD8" w:rsidP="009B2DD8">
      <w:pPr>
        <w:rPr>
          <w:i/>
          <w:strike/>
        </w:rPr>
      </w:pPr>
      <w:r w:rsidRPr="0005786D">
        <w:rPr>
          <w:i/>
        </w:rPr>
        <w:t>Candidates/incumbents must meet the minimum qualifications as detailed below, or file for equivalency.  Equivalency decisions are made on the basis of a</w:t>
      </w:r>
      <w:r w:rsidRPr="0005786D">
        <w:rPr>
          <w:i/>
          <w:color w:val="FF0000"/>
        </w:rPr>
        <w:t xml:space="preserve"> </w:t>
      </w:r>
      <w:r w:rsidRPr="0005786D">
        <w:rPr>
          <w:i/>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175A1A" w:rsidRPr="0005786D" w:rsidRDefault="00175A1A" w:rsidP="00404C0E">
      <w:pPr>
        <w:spacing w:line="216" w:lineRule="auto"/>
        <w:rPr>
          <w:sz w:val="18"/>
          <w:szCs w:val="18"/>
        </w:rPr>
      </w:pPr>
    </w:p>
    <w:p w:rsidR="008419D7" w:rsidRPr="0005786D" w:rsidRDefault="008419D7" w:rsidP="00404C0E">
      <w:pPr>
        <w:spacing w:line="216" w:lineRule="auto"/>
        <w:rPr>
          <w:sz w:val="18"/>
          <w:szCs w:val="18"/>
        </w:rPr>
      </w:pPr>
    </w:p>
    <w:p w:rsidR="00FB34F8" w:rsidRPr="0005786D" w:rsidRDefault="00FB34F8" w:rsidP="00404C0E">
      <w:pPr>
        <w:pStyle w:val="Heading3"/>
        <w:spacing w:line="216" w:lineRule="auto"/>
      </w:pPr>
      <w:r w:rsidRPr="0005786D">
        <w:t>EDUCATION:</w:t>
      </w:r>
    </w:p>
    <w:p w:rsidR="00B234A4" w:rsidRPr="0005786D" w:rsidRDefault="0005786D" w:rsidP="00404C0E">
      <w:pPr>
        <w:spacing w:line="216" w:lineRule="auto"/>
      </w:pPr>
      <w:r w:rsidRPr="0005786D">
        <w:t>Master’s degree in counseling or psychology (MFT, PCC, MSW)</w:t>
      </w:r>
    </w:p>
    <w:p w:rsidR="0005786D" w:rsidRPr="0005786D" w:rsidRDefault="0005786D" w:rsidP="00404C0E">
      <w:pPr>
        <w:spacing w:line="216" w:lineRule="auto"/>
      </w:pPr>
    </w:p>
    <w:p w:rsidR="00B234A4" w:rsidRPr="0005786D" w:rsidRDefault="00B234A4" w:rsidP="00404C0E">
      <w:pPr>
        <w:spacing w:line="216" w:lineRule="auto"/>
      </w:pPr>
    </w:p>
    <w:p w:rsidR="00FB34F8" w:rsidRPr="0005786D" w:rsidRDefault="00FB34F8" w:rsidP="00404C0E">
      <w:pPr>
        <w:pStyle w:val="Heading3"/>
        <w:spacing w:line="216" w:lineRule="auto"/>
        <w:rPr>
          <w:sz w:val="20"/>
        </w:rPr>
      </w:pPr>
      <w:r w:rsidRPr="0005786D">
        <w:t>EXPERIENCE</w:t>
      </w:r>
      <w:r w:rsidRPr="0005786D">
        <w:rPr>
          <w:sz w:val="20"/>
        </w:rPr>
        <w:t>:</w:t>
      </w:r>
    </w:p>
    <w:p w:rsidR="00B234A4" w:rsidRPr="0005786D" w:rsidRDefault="0005786D" w:rsidP="00404C0E">
      <w:pPr>
        <w:spacing w:line="216" w:lineRule="auto"/>
      </w:pPr>
      <w:r w:rsidRPr="0005786D">
        <w:t>1+ year of experience working as a MFT, PCC, LCSW, or Psychologist, including experience in providing culturally responsive services to a diverse client population.</w:t>
      </w:r>
    </w:p>
    <w:p w:rsidR="0005786D" w:rsidRPr="0005786D" w:rsidRDefault="0005786D" w:rsidP="00404C0E">
      <w:pPr>
        <w:spacing w:line="216" w:lineRule="auto"/>
        <w:rPr>
          <w:sz w:val="22"/>
          <w:szCs w:val="22"/>
        </w:rPr>
      </w:pPr>
    </w:p>
    <w:p w:rsidR="0072660C" w:rsidRPr="0005786D" w:rsidRDefault="0072660C" w:rsidP="00404C0E">
      <w:pPr>
        <w:spacing w:line="216" w:lineRule="auto"/>
        <w:rPr>
          <w:sz w:val="22"/>
          <w:szCs w:val="22"/>
        </w:rPr>
      </w:pPr>
    </w:p>
    <w:p w:rsidR="000B2486" w:rsidRPr="0005786D" w:rsidRDefault="0005786D" w:rsidP="00404C0E">
      <w:pPr>
        <w:pStyle w:val="Heading3"/>
        <w:spacing w:line="216" w:lineRule="auto"/>
      </w:pPr>
      <w:r w:rsidRPr="0005786D">
        <w:t>LICENSE OR CERTIFICATE</w:t>
      </w:r>
      <w:r w:rsidR="000B2486" w:rsidRPr="0005786D">
        <w:t xml:space="preserve">: </w:t>
      </w:r>
    </w:p>
    <w:p w:rsidR="0072660C" w:rsidRPr="0005786D" w:rsidRDefault="0005786D" w:rsidP="00404C0E">
      <w:pPr>
        <w:spacing w:line="216" w:lineRule="auto"/>
      </w:pPr>
      <w:r w:rsidRPr="0005786D">
        <w:t xml:space="preserve">Must meet licensing requirements to be a therapist in California (MFT, LPC, LCSW, PsyD) or be license-eligible within one year of hire.  </w:t>
      </w:r>
    </w:p>
    <w:p w:rsidR="0005786D" w:rsidRPr="0005786D" w:rsidRDefault="0005786D" w:rsidP="00404C0E">
      <w:pPr>
        <w:spacing w:line="216" w:lineRule="auto"/>
        <w:rPr>
          <w:sz w:val="22"/>
          <w:szCs w:val="22"/>
        </w:rPr>
      </w:pPr>
    </w:p>
    <w:p w:rsidR="0005786D" w:rsidRPr="0005786D" w:rsidRDefault="0005786D" w:rsidP="00404C0E">
      <w:pPr>
        <w:spacing w:line="216" w:lineRule="auto"/>
        <w:rPr>
          <w:sz w:val="22"/>
          <w:szCs w:val="22"/>
        </w:rPr>
      </w:pPr>
    </w:p>
    <w:p w:rsidR="0005786D" w:rsidRPr="0005786D" w:rsidRDefault="0005786D" w:rsidP="0005786D">
      <w:pPr>
        <w:pStyle w:val="Heading3"/>
        <w:spacing w:line="216" w:lineRule="auto"/>
      </w:pPr>
      <w:r w:rsidRPr="0005786D">
        <w:t>SPECIAL REQUIREMENTS:</w:t>
      </w:r>
    </w:p>
    <w:p w:rsidR="005C0CDD" w:rsidRPr="0005786D" w:rsidRDefault="0005786D" w:rsidP="0005786D">
      <w:r w:rsidRPr="0005786D">
        <w:t>This position requires that the incumbent be</w:t>
      </w:r>
      <w:bookmarkStart w:id="0" w:name="_GoBack"/>
      <w:bookmarkEnd w:id="0"/>
      <w:r w:rsidRPr="0005786D">
        <w:t xml:space="preserve"> fully immunized against communicable diseases and documented freedom from active tuberculosis per Center for Disease Control standards.</w:t>
      </w:r>
    </w:p>
    <w:sectPr w:rsidR="005C0CDD" w:rsidRPr="0005786D" w:rsidSect="0092392E">
      <w:headerReference w:type="default" r:id="rId10"/>
      <w:footerReference w:type="default" r:id="rId11"/>
      <w:footerReference w:type="first" r:id="rId12"/>
      <w:endnotePr>
        <w:numFmt w:val="decimal"/>
      </w:endnotePr>
      <w:type w:val="continuous"/>
      <w:pgSz w:w="12240" w:h="15840" w:code="1"/>
      <w:pgMar w:top="720" w:right="1440" w:bottom="72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52" w:rsidRDefault="00023252" w:rsidP="00936862">
      <w:r>
        <w:separator/>
      </w:r>
    </w:p>
  </w:endnote>
  <w:endnote w:type="continuationSeparator" w:id="0">
    <w:p w:rsidR="00023252" w:rsidRDefault="00023252" w:rsidP="0093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79" w:rsidRPr="0092392E" w:rsidRDefault="0092392E" w:rsidP="0092392E">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10.11.</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79" w:rsidRPr="0092392E" w:rsidRDefault="0092392E" w:rsidP="0092392E">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10.11.</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52" w:rsidRDefault="00023252" w:rsidP="00936862">
      <w:r>
        <w:separator/>
      </w:r>
    </w:p>
  </w:footnote>
  <w:footnote w:type="continuationSeparator" w:id="0">
    <w:p w:rsidR="00023252" w:rsidRDefault="00023252" w:rsidP="0093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9E" w:rsidRDefault="009D763E" w:rsidP="00A8233E">
    <w:pPr>
      <w:tabs>
        <w:tab w:val="left" w:pos="900"/>
      </w:tabs>
      <w:ind w:left="900" w:hanging="900"/>
      <w:rPr>
        <w:sz w:val="22"/>
        <w:szCs w:val="22"/>
      </w:rPr>
    </w:pPr>
    <w:r w:rsidRPr="00485912">
      <w:rPr>
        <w:sz w:val="22"/>
        <w:szCs w:val="22"/>
      </w:rPr>
      <w:t xml:space="preserve">TITLE:  </w:t>
    </w:r>
    <w:r>
      <w:rPr>
        <w:sz w:val="22"/>
        <w:szCs w:val="22"/>
      </w:rPr>
      <w:tab/>
    </w:r>
    <w:r w:rsidR="00E915D7" w:rsidRPr="00E915D7">
      <w:rPr>
        <w:sz w:val="22"/>
        <w:szCs w:val="22"/>
      </w:rPr>
      <w:t>Therapist &amp; Outreach Specialist – Latinx Focus</w:t>
    </w:r>
  </w:p>
  <w:p w:rsidR="00A8233E" w:rsidRDefault="00A8233E" w:rsidP="00A8233E">
    <w:pPr>
      <w:tabs>
        <w:tab w:val="left" w:pos="900"/>
      </w:tabs>
      <w:ind w:left="900" w:hanging="900"/>
      <w:rPr>
        <w:sz w:val="22"/>
        <w:szCs w:val="22"/>
      </w:rPr>
    </w:pPr>
  </w:p>
  <w:p w:rsidR="00A8233E" w:rsidRPr="009D763E" w:rsidRDefault="00A8233E" w:rsidP="00A8233E">
    <w:pPr>
      <w:tabs>
        <w:tab w:val="left" w:pos="900"/>
      </w:tabs>
      <w:ind w:left="900" w:hanging="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294"/>
    <w:multiLevelType w:val="hybridMultilevel"/>
    <w:tmpl w:val="AB7667A4"/>
    <w:lvl w:ilvl="0" w:tplc="C96E18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E69E5"/>
    <w:multiLevelType w:val="hybridMultilevel"/>
    <w:tmpl w:val="6642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D76B5"/>
    <w:multiLevelType w:val="hybridMultilevel"/>
    <w:tmpl w:val="B95475DE"/>
    <w:lvl w:ilvl="0" w:tplc="F350E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F0CB5"/>
    <w:multiLevelType w:val="hybridMultilevel"/>
    <w:tmpl w:val="6AB2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32E44"/>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E0532"/>
    <w:multiLevelType w:val="hybridMultilevel"/>
    <w:tmpl w:val="09A4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F455D"/>
    <w:multiLevelType w:val="hybridMultilevel"/>
    <w:tmpl w:val="76B0B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EE5D55"/>
    <w:multiLevelType w:val="hybridMultilevel"/>
    <w:tmpl w:val="D20698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753369"/>
    <w:multiLevelType w:val="hybridMultilevel"/>
    <w:tmpl w:val="15F2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71C06"/>
    <w:multiLevelType w:val="hybridMultilevel"/>
    <w:tmpl w:val="74FEAC42"/>
    <w:lvl w:ilvl="0" w:tplc="F350E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D1935"/>
    <w:multiLevelType w:val="hybridMultilevel"/>
    <w:tmpl w:val="C452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F27F9"/>
    <w:multiLevelType w:val="hybridMultilevel"/>
    <w:tmpl w:val="4FC820CA"/>
    <w:lvl w:ilvl="0" w:tplc="C96E18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31996"/>
    <w:multiLevelType w:val="hybridMultilevel"/>
    <w:tmpl w:val="6C4CF6E4"/>
    <w:lvl w:ilvl="0" w:tplc="F350E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E4EC1"/>
    <w:multiLevelType w:val="hybridMultilevel"/>
    <w:tmpl w:val="269A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D34B7"/>
    <w:multiLevelType w:val="hybridMultilevel"/>
    <w:tmpl w:val="30B61CDE"/>
    <w:lvl w:ilvl="0" w:tplc="0409000F">
      <w:start w:val="1"/>
      <w:numFmt w:val="decimal"/>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5" w15:restartNumberingAfterBreak="0">
    <w:nsid w:val="294277CD"/>
    <w:multiLevelType w:val="hybridMultilevel"/>
    <w:tmpl w:val="9A58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A181A"/>
    <w:multiLevelType w:val="hybridMultilevel"/>
    <w:tmpl w:val="805A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B26C0"/>
    <w:multiLevelType w:val="hybridMultilevel"/>
    <w:tmpl w:val="C0A8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D6164"/>
    <w:multiLevelType w:val="hybridMultilevel"/>
    <w:tmpl w:val="2F1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D70DD"/>
    <w:multiLevelType w:val="hybridMultilevel"/>
    <w:tmpl w:val="3118B82C"/>
    <w:lvl w:ilvl="0" w:tplc="EE0CEC1E">
      <w:start w:val="1"/>
      <w:numFmt w:val="decimal"/>
      <w:lvlText w:val="%1."/>
      <w:lvlJc w:val="left"/>
      <w:pPr>
        <w:ind w:left="580" w:hanging="360"/>
        <w:jc w:val="right"/>
      </w:pPr>
      <w:rPr>
        <w:rFonts w:ascii="Arial" w:eastAsia="Arial" w:hAnsi="Arial" w:cs="Arial" w:hint="default"/>
        <w:spacing w:val="-1"/>
        <w:w w:val="99"/>
        <w:sz w:val="20"/>
        <w:szCs w:val="20"/>
      </w:rPr>
    </w:lvl>
    <w:lvl w:ilvl="1" w:tplc="E33CF09A">
      <w:numFmt w:val="bullet"/>
      <w:lvlText w:val="•"/>
      <w:lvlJc w:val="left"/>
      <w:pPr>
        <w:ind w:left="1510" w:hanging="360"/>
      </w:pPr>
      <w:rPr>
        <w:rFonts w:hint="default"/>
      </w:rPr>
    </w:lvl>
    <w:lvl w:ilvl="2" w:tplc="F04E6C8E">
      <w:numFmt w:val="bullet"/>
      <w:lvlText w:val="•"/>
      <w:lvlJc w:val="left"/>
      <w:pPr>
        <w:ind w:left="2440" w:hanging="360"/>
      </w:pPr>
      <w:rPr>
        <w:rFonts w:hint="default"/>
      </w:rPr>
    </w:lvl>
    <w:lvl w:ilvl="3" w:tplc="1C400C7E">
      <w:numFmt w:val="bullet"/>
      <w:lvlText w:val="•"/>
      <w:lvlJc w:val="left"/>
      <w:pPr>
        <w:ind w:left="3370" w:hanging="360"/>
      </w:pPr>
      <w:rPr>
        <w:rFonts w:hint="default"/>
      </w:rPr>
    </w:lvl>
    <w:lvl w:ilvl="4" w:tplc="C2884D56">
      <w:numFmt w:val="bullet"/>
      <w:lvlText w:val="•"/>
      <w:lvlJc w:val="left"/>
      <w:pPr>
        <w:ind w:left="4300" w:hanging="360"/>
      </w:pPr>
      <w:rPr>
        <w:rFonts w:hint="default"/>
      </w:rPr>
    </w:lvl>
    <w:lvl w:ilvl="5" w:tplc="47BECF9E">
      <w:numFmt w:val="bullet"/>
      <w:lvlText w:val="•"/>
      <w:lvlJc w:val="left"/>
      <w:pPr>
        <w:ind w:left="5230" w:hanging="360"/>
      </w:pPr>
      <w:rPr>
        <w:rFonts w:hint="default"/>
      </w:rPr>
    </w:lvl>
    <w:lvl w:ilvl="6" w:tplc="641CDCE4">
      <w:numFmt w:val="bullet"/>
      <w:lvlText w:val="•"/>
      <w:lvlJc w:val="left"/>
      <w:pPr>
        <w:ind w:left="6160" w:hanging="360"/>
      </w:pPr>
      <w:rPr>
        <w:rFonts w:hint="default"/>
      </w:rPr>
    </w:lvl>
    <w:lvl w:ilvl="7" w:tplc="A0AA4896">
      <w:numFmt w:val="bullet"/>
      <w:lvlText w:val="•"/>
      <w:lvlJc w:val="left"/>
      <w:pPr>
        <w:ind w:left="7090" w:hanging="360"/>
      </w:pPr>
      <w:rPr>
        <w:rFonts w:hint="default"/>
      </w:rPr>
    </w:lvl>
    <w:lvl w:ilvl="8" w:tplc="0CBA7BFC">
      <w:numFmt w:val="bullet"/>
      <w:lvlText w:val="•"/>
      <w:lvlJc w:val="left"/>
      <w:pPr>
        <w:ind w:left="8020" w:hanging="360"/>
      </w:pPr>
      <w:rPr>
        <w:rFonts w:hint="default"/>
      </w:rPr>
    </w:lvl>
  </w:abstractNum>
  <w:abstractNum w:abstractNumId="20" w15:restartNumberingAfterBreak="0">
    <w:nsid w:val="3445677D"/>
    <w:multiLevelType w:val="hybridMultilevel"/>
    <w:tmpl w:val="D748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1139F"/>
    <w:multiLevelType w:val="hybridMultilevel"/>
    <w:tmpl w:val="D482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A1A6F"/>
    <w:multiLevelType w:val="hybridMultilevel"/>
    <w:tmpl w:val="ABF2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34969"/>
    <w:multiLevelType w:val="hybridMultilevel"/>
    <w:tmpl w:val="18248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C4F9E"/>
    <w:multiLevelType w:val="hybridMultilevel"/>
    <w:tmpl w:val="AFF49948"/>
    <w:lvl w:ilvl="0" w:tplc="0CE8752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E7411"/>
    <w:multiLevelType w:val="hybridMultilevel"/>
    <w:tmpl w:val="1304FB46"/>
    <w:lvl w:ilvl="0" w:tplc="3DE25FF4">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28476A"/>
    <w:multiLevelType w:val="hybridMultilevel"/>
    <w:tmpl w:val="C07E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52571"/>
    <w:multiLevelType w:val="hybridMultilevel"/>
    <w:tmpl w:val="80A6F37E"/>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0004C"/>
    <w:multiLevelType w:val="hybridMultilevel"/>
    <w:tmpl w:val="11B6CE92"/>
    <w:lvl w:ilvl="0" w:tplc="582C109E">
      <w:start w:val="1"/>
      <w:numFmt w:val="decimal"/>
      <w:pStyle w:val="ListParagraph"/>
      <w:lvlText w:val="%1."/>
      <w:lvlJc w:val="left"/>
      <w:pPr>
        <w:ind w:left="579" w:hanging="361"/>
      </w:pPr>
      <w:rPr>
        <w:rFonts w:ascii="Arial" w:eastAsia="Arial" w:hAnsi="Arial" w:hint="default"/>
        <w:b w:val="0"/>
        <w:sz w:val="20"/>
        <w:szCs w:val="20"/>
      </w:rPr>
    </w:lvl>
    <w:lvl w:ilvl="1" w:tplc="0CCE96E8">
      <w:start w:val="1"/>
      <w:numFmt w:val="bullet"/>
      <w:lvlText w:val="•"/>
      <w:lvlJc w:val="left"/>
      <w:pPr>
        <w:ind w:left="1507" w:hanging="361"/>
      </w:pPr>
      <w:rPr>
        <w:rFonts w:hint="default"/>
      </w:rPr>
    </w:lvl>
    <w:lvl w:ilvl="2" w:tplc="E89AED3A">
      <w:start w:val="1"/>
      <w:numFmt w:val="bullet"/>
      <w:lvlText w:val="•"/>
      <w:lvlJc w:val="left"/>
      <w:pPr>
        <w:ind w:left="2435" w:hanging="361"/>
      </w:pPr>
      <w:rPr>
        <w:rFonts w:hint="default"/>
      </w:rPr>
    </w:lvl>
    <w:lvl w:ilvl="3" w:tplc="80DE3470">
      <w:start w:val="1"/>
      <w:numFmt w:val="bullet"/>
      <w:lvlText w:val="•"/>
      <w:lvlJc w:val="left"/>
      <w:pPr>
        <w:ind w:left="3363" w:hanging="361"/>
      </w:pPr>
      <w:rPr>
        <w:rFonts w:hint="default"/>
      </w:rPr>
    </w:lvl>
    <w:lvl w:ilvl="4" w:tplc="2F16C6BA">
      <w:start w:val="1"/>
      <w:numFmt w:val="bullet"/>
      <w:lvlText w:val="•"/>
      <w:lvlJc w:val="left"/>
      <w:pPr>
        <w:ind w:left="4291" w:hanging="361"/>
      </w:pPr>
      <w:rPr>
        <w:rFonts w:hint="default"/>
      </w:rPr>
    </w:lvl>
    <w:lvl w:ilvl="5" w:tplc="7AA8FD14">
      <w:start w:val="1"/>
      <w:numFmt w:val="bullet"/>
      <w:lvlText w:val="•"/>
      <w:lvlJc w:val="left"/>
      <w:pPr>
        <w:ind w:left="5219" w:hanging="361"/>
      </w:pPr>
      <w:rPr>
        <w:rFonts w:hint="default"/>
      </w:rPr>
    </w:lvl>
    <w:lvl w:ilvl="6" w:tplc="B4C6BC0C">
      <w:start w:val="1"/>
      <w:numFmt w:val="bullet"/>
      <w:lvlText w:val="•"/>
      <w:lvlJc w:val="left"/>
      <w:pPr>
        <w:ind w:left="6147" w:hanging="361"/>
      </w:pPr>
      <w:rPr>
        <w:rFonts w:hint="default"/>
      </w:rPr>
    </w:lvl>
    <w:lvl w:ilvl="7" w:tplc="D28A8E9E">
      <w:start w:val="1"/>
      <w:numFmt w:val="bullet"/>
      <w:lvlText w:val="•"/>
      <w:lvlJc w:val="left"/>
      <w:pPr>
        <w:ind w:left="7075" w:hanging="361"/>
      </w:pPr>
      <w:rPr>
        <w:rFonts w:hint="default"/>
      </w:rPr>
    </w:lvl>
    <w:lvl w:ilvl="8" w:tplc="BDFC2672">
      <w:start w:val="1"/>
      <w:numFmt w:val="bullet"/>
      <w:lvlText w:val="•"/>
      <w:lvlJc w:val="left"/>
      <w:pPr>
        <w:ind w:left="8004" w:hanging="361"/>
      </w:pPr>
      <w:rPr>
        <w:rFonts w:hint="default"/>
      </w:rPr>
    </w:lvl>
  </w:abstractNum>
  <w:abstractNum w:abstractNumId="29" w15:restartNumberingAfterBreak="0">
    <w:nsid w:val="48FC2E0D"/>
    <w:multiLevelType w:val="hybridMultilevel"/>
    <w:tmpl w:val="E5F2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14259"/>
    <w:multiLevelType w:val="hybridMultilevel"/>
    <w:tmpl w:val="5CC68954"/>
    <w:lvl w:ilvl="0" w:tplc="C96E18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15D7E"/>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B0640"/>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07B4A"/>
    <w:multiLevelType w:val="hybridMultilevel"/>
    <w:tmpl w:val="1158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E63AA"/>
    <w:multiLevelType w:val="hybridMultilevel"/>
    <w:tmpl w:val="A9884662"/>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80020"/>
    <w:multiLevelType w:val="hybridMultilevel"/>
    <w:tmpl w:val="0FFEF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B679F"/>
    <w:multiLevelType w:val="hybridMultilevel"/>
    <w:tmpl w:val="08D09108"/>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33706"/>
    <w:multiLevelType w:val="hybridMultilevel"/>
    <w:tmpl w:val="36AA6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E00227"/>
    <w:multiLevelType w:val="hybridMultilevel"/>
    <w:tmpl w:val="6C66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433EA"/>
    <w:multiLevelType w:val="hybridMultilevel"/>
    <w:tmpl w:val="F15051F8"/>
    <w:lvl w:ilvl="0" w:tplc="01F43A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56BCF"/>
    <w:multiLevelType w:val="hybridMultilevel"/>
    <w:tmpl w:val="499A1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22682F"/>
    <w:multiLevelType w:val="hybridMultilevel"/>
    <w:tmpl w:val="220C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550F4E"/>
    <w:multiLevelType w:val="hybridMultilevel"/>
    <w:tmpl w:val="98B02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31"/>
  </w:num>
  <w:num w:numId="4">
    <w:abstractNumId w:val="14"/>
  </w:num>
  <w:num w:numId="5">
    <w:abstractNumId w:val="1"/>
  </w:num>
  <w:num w:numId="6">
    <w:abstractNumId w:val="21"/>
  </w:num>
  <w:num w:numId="7">
    <w:abstractNumId w:val="24"/>
  </w:num>
  <w:num w:numId="8">
    <w:abstractNumId w:val="10"/>
  </w:num>
  <w:num w:numId="9">
    <w:abstractNumId w:val="7"/>
  </w:num>
  <w:num w:numId="10">
    <w:abstractNumId w:val="40"/>
  </w:num>
  <w:num w:numId="11">
    <w:abstractNumId w:val="37"/>
  </w:num>
  <w:num w:numId="12">
    <w:abstractNumId w:val="20"/>
  </w:num>
  <w:num w:numId="13">
    <w:abstractNumId w:val="22"/>
  </w:num>
  <w:num w:numId="14">
    <w:abstractNumId w:val="8"/>
  </w:num>
  <w:num w:numId="15">
    <w:abstractNumId w:val="6"/>
  </w:num>
  <w:num w:numId="16">
    <w:abstractNumId w:val="19"/>
  </w:num>
  <w:num w:numId="17">
    <w:abstractNumId w:val="3"/>
  </w:num>
  <w:num w:numId="18">
    <w:abstractNumId w:val="39"/>
  </w:num>
  <w:num w:numId="19">
    <w:abstractNumId w:val="28"/>
  </w:num>
  <w:num w:numId="20">
    <w:abstractNumId w:val="25"/>
  </w:num>
  <w:num w:numId="21">
    <w:abstractNumId w:val="41"/>
  </w:num>
  <w:num w:numId="22">
    <w:abstractNumId w:val="15"/>
  </w:num>
  <w:num w:numId="23">
    <w:abstractNumId w:val="29"/>
  </w:num>
  <w:num w:numId="24">
    <w:abstractNumId w:val="33"/>
  </w:num>
  <w:num w:numId="25">
    <w:abstractNumId w:val="5"/>
  </w:num>
  <w:num w:numId="26">
    <w:abstractNumId w:val="26"/>
  </w:num>
  <w:num w:numId="27">
    <w:abstractNumId w:val="42"/>
  </w:num>
  <w:num w:numId="28">
    <w:abstractNumId w:val="13"/>
  </w:num>
  <w:num w:numId="29">
    <w:abstractNumId w:val="18"/>
  </w:num>
  <w:num w:numId="30">
    <w:abstractNumId w:val="34"/>
  </w:num>
  <w:num w:numId="31">
    <w:abstractNumId w:val="36"/>
  </w:num>
  <w:num w:numId="32">
    <w:abstractNumId w:val="27"/>
  </w:num>
  <w:num w:numId="33">
    <w:abstractNumId w:val="38"/>
  </w:num>
  <w:num w:numId="34">
    <w:abstractNumId w:val="35"/>
  </w:num>
  <w:num w:numId="35">
    <w:abstractNumId w:val="2"/>
  </w:num>
  <w:num w:numId="36">
    <w:abstractNumId w:val="12"/>
  </w:num>
  <w:num w:numId="37">
    <w:abstractNumId w:val="9"/>
  </w:num>
  <w:num w:numId="38">
    <w:abstractNumId w:val="17"/>
  </w:num>
  <w:num w:numId="39">
    <w:abstractNumId w:val="23"/>
  </w:num>
  <w:num w:numId="40">
    <w:abstractNumId w:val="16"/>
  </w:num>
  <w:num w:numId="41">
    <w:abstractNumId w:val="11"/>
  </w:num>
  <w:num w:numId="42">
    <w:abstractNumId w:val="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9C"/>
    <w:rsid w:val="00005838"/>
    <w:rsid w:val="00005C82"/>
    <w:rsid w:val="00006813"/>
    <w:rsid w:val="000118E9"/>
    <w:rsid w:val="000141F4"/>
    <w:rsid w:val="0002099C"/>
    <w:rsid w:val="00021DD3"/>
    <w:rsid w:val="00023252"/>
    <w:rsid w:val="00026EC0"/>
    <w:rsid w:val="0005786D"/>
    <w:rsid w:val="00063922"/>
    <w:rsid w:val="00065515"/>
    <w:rsid w:val="00065715"/>
    <w:rsid w:val="000660C0"/>
    <w:rsid w:val="000738E4"/>
    <w:rsid w:val="00073F87"/>
    <w:rsid w:val="00077C73"/>
    <w:rsid w:val="00093B45"/>
    <w:rsid w:val="00096F02"/>
    <w:rsid w:val="000A5A31"/>
    <w:rsid w:val="000B2486"/>
    <w:rsid w:val="000B26A0"/>
    <w:rsid w:val="000C5AB1"/>
    <w:rsid w:val="000D0A05"/>
    <w:rsid w:val="000D3E15"/>
    <w:rsid w:val="000D4A10"/>
    <w:rsid w:val="000F1F2E"/>
    <w:rsid w:val="000F53C8"/>
    <w:rsid w:val="000F6C57"/>
    <w:rsid w:val="0010639A"/>
    <w:rsid w:val="00116D9C"/>
    <w:rsid w:val="001172EB"/>
    <w:rsid w:val="00126B61"/>
    <w:rsid w:val="0013280D"/>
    <w:rsid w:val="00135249"/>
    <w:rsid w:val="001401A3"/>
    <w:rsid w:val="001405AB"/>
    <w:rsid w:val="001418E6"/>
    <w:rsid w:val="00144AFB"/>
    <w:rsid w:val="00153985"/>
    <w:rsid w:val="00165262"/>
    <w:rsid w:val="00170855"/>
    <w:rsid w:val="00174498"/>
    <w:rsid w:val="00175A1A"/>
    <w:rsid w:val="00180F10"/>
    <w:rsid w:val="00193037"/>
    <w:rsid w:val="00194AE5"/>
    <w:rsid w:val="001B4F02"/>
    <w:rsid w:val="001B62EA"/>
    <w:rsid w:val="001B6B74"/>
    <w:rsid w:val="001B734B"/>
    <w:rsid w:val="001B7CC0"/>
    <w:rsid w:val="001C1681"/>
    <w:rsid w:val="001D15B8"/>
    <w:rsid w:val="001D2FEF"/>
    <w:rsid w:val="001D6833"/>
    <w:rsid w:val="001D6F7C"/>
    <w:rsid w:val="001E60A5"/>
    <w:rsid w:val="001E6CFF"/>
    <w:rsid w:val="001E71B5"/>
    <w:rsid w:val="001F68A1"/>
    <w:rsid w:val="00200DE3"/>
    <w:rsid w:val="00202BA6"/>
    <w:rsid w:val="00205108"/>
    <w:rsid w:val="0021060D"/>
    <w:rsid w:val="00220C84"/>
    <w:rsid w:val="00224063"/>
    <w:rsid w:val="00226670"/>
    <w:rsid w:val="0024585A"/>
    <w:rsid w:val="00255FF4"/>
    <w:rsid w:val="0027745B"/>
    <w:rsid w:val="002869A1"/>
    <w:rsid w:val="002926B5"/>
    <w:rsid w:val="002968ED"/>
    <w:rsid w:val="0029794F"/>
    <w:rsid w:val="002A4973"/>
    <w:rsid w:val="002B1D15"/>
    <w:rsid w:val="002B220F"/>
    <w:rsid w:val="002B3699"/>
    <w:rsid w:val="002B4D76"/>
    <w:rsid w:val="002C447B"/>
    <w:rsid w:val="002D13D9"/>
    <w:rsid w:val="00301D68"/>
    <w:rsid w:val="00305C22"/>
    <w:rsid w:val="003205DF"/>
    <w:rsid w:val="00322460"/>
    <w:rsid w:val="00330DF7"/>
    <w:rsid w:val="00331DA4"/>
    <w:rsid w:val="00350144"/>
    <w:rsid w:val="00350FA1"/>
    <w:rsid w:val="0035427C"/>
    <w:rsid w:val="00361C48"/>
    <w:rsid w:val="00367ECA"/>
    <w:rsid w:val="003A33C9"/>
    <w:rsid w:val="003A609D"/>
    <w:rsid w:val="003E70CA"/>
    <w:rsid w:val="00404C0E"/>
    <w:rsid w:val="004101B0"/>
    <w:rsid w:val="00415815"/>
    <w:rsid w:val="004179A0"/>
    <w:rsid w:val="004279CE"/>
    <w:rsid w:val="00431C01"/>
    <w:rsid w:val="00435064"/>
    <w:rsid w:val="0044770C"/>
    <w:rsid w:val="00457E01"/>
    <w:rsid w:val="004601CF"/>
    <w:rsid w:val="0046615D"/>
    <w:rsid w:val="004668EE"/>
    <w:rsid w:val="004705AE"/>
    <w:rsid w:val="00482F92"/>
    <w:rsid w:val="004851D8"/>
    <w:rsid w:val="00485912"/>
    <w:rsid w:val="00487FA0"/>
    <w:rsid w:val="00487FB0"/>
    <w:rsid w:val="00491B72"/>
    <w:rsid w:val="0049440B"/>
    <w:rsid w:val="004A726E"/>
    <w:rsid w:val="004B2040"/>
    <w:rsid w:val="004B32C1"/>
    <w:rsid w:val="004B6732"/>
    <w:rsid w:val="004C1600"/>
    <w:rsid w:val="004C713E"/>
    <w:rsid w:val="004D1934"/>
    <w:rsid w:val="004D57E4"/>
    <w:rsid w:val="004F0226"/>
    <w:rsid w:val="004F1050"/>
    <w:rsid w:val="004F3506"/>
    <w:rsid w:val="005134B1"/>
    <w:rsid w:val="00536130"/>
    <w:rsid w:val="00542508"/>
    <w:rsid w:val="00552423"/>
    <w:rsid w:val="00554A22"/>
    <w:rsid w:val="00557B92"/>
    <w:rsid w:val="0056646A"/>
    <w:rsid w:val="00571B0C"/>
    <w:rsid w:val="0057219E"/>
    <w:rsid w:val="00573ED4"/>
    <w:rsid w:val="005B794E"/>
    <w:rsid w:val="005C0CDD"/>
    <w:rsid w:val="005D038A"/>
    <w:rsid w:val="005D2793"/>
    <w:rsid w:val="005E13AF"/>
    <w:rsid w:val="005E1846"/>
    <w:rsid w:val="005E3521"/>
    <w:rsid w:val="005F05B4"/>
    <w:rsid w:val="006124F3"/>
    <w:rsid w:val="0062425A"/>
    <w:rsid w:val="00633332"/>
    <w:rsid w:val="00637942"/>
    <w:rsid w:val="00642AE7"/>
    <w:rsid w:val="00647926"/>
    <w:rsid w:val="00652691"/>
    <w:rsid w:val="00653076"/>
    <w:rsid w:val="00665B0F"/>
    <w:rsid w:val="00682B74"/>
    <w:rsid w:val="0068385B"/>
    <w:rsid w:val="00696F85"/>
    <w:rsid w:val="006A3619"/>
    <w:rsid w:val="006A508D"/>
    <w:rsid w:val="006B6227"/>
    <w:rsid w:val="006C1496"/>
    <w:rsid w:val="006C522C"/>
    <w:rsid w:val="006C74C4"/>
    <w:rsid w:val="006D6F1B"/>
    <w:rsid w:val="006E0918"/>
    <w:rsid w:val="006E19F2"/>
    <w:rsid w:val="00700F79"/>
    <w:rsid w:val="007139AB"/>
    <w:rsid w:val="00715926"/>
    <w:rsid w:val="007172E6"/>
    <w:rsid w:val="0072660C"/>
    <w:rsid w:val="007362E5"/>
    <w:rsid w:val="00760D33"/>
    <w:rsid w:val="007623B7"/>
    <w:rsid w:val="00763D98"/>
    <w:rsid w:val="007641EC"/>
    <w:rsid w:val="00771394"/>
    <w:rsid w:val="0077413C"/>
    <w:rsid w:val="007808D2"/>
    <w:rsid w:val="00782631"/>
    <w:rsid w:val="00791247"/>
    <w:rsid w:val="00791BB5"/>
    <w:rsid w:val="0079767A"/>
    <w:rsid w:val="007A0172"/>
    <w:rsid w:val="007A7151"/>
    <w:rsid w:val="007B3C1D"/>
    <w:rsid w:val="007C12D3"/>
    <w:rsid w:val="007D198B"/>
    <w:rsid w:val="007D53D4"/>
    <w:rsid w:val="007D60E3"/>
    <w:rsid w:val="007D790B"/>
    <w:rsid w:val="007E0E73"/>
    <w:rsid w:val="007E2182"/>
    <w:rsid w:val="007E3DB9"/>
    <w:rsid w:val="007F41CC"/>
    <w:rsid w:val="007F79B2"/>
    <w:rsid w:val="0080413B"/>
    <w:rsid w:val="008042C5"/>
    <w:rsid w:val="00820A06"/>
    <w:rsid w:val="00840FAA"/>
    <w:rsid w:val="008419D7"/>
    <w:rsid w:val="00846541"/>
    <w:rsid w:val="008646FF"/>
    <w:rsid w:val="008677A4"/>
    <w:rsid w:val="00871874"/>
    <w:rsid w:val="00877496"/>
    <w:rsid w:val="0087749C"/>
    <w:rsid w:val="00880A12"/>
    <w:rsid w:val="0088781B"/>
    <w:rsid w:val="008A3494"/>
    <w:rsid w:val="008B156D"/>
    <w:rsid w:val="008B7C19"/>
    <w:rsid w:val="008C672C"/>
    <w:rsid w:val="008E09A2"/>
    <w:rsid w:val="008E0ADF"/>
    <w:rsid w:val="008E528D"/>
    <w:rsid w:val="008E5344"/>
    <w:rsid w:val="008F0373"/>
    <w:rsid w:val="008F0E9E"/>
    <w:rsid w:val="00903737"/>
    <w:rsid w:val="00907052"/>
    <w:rsid w:val="00907913"/>
    <w:rsid w:val="0091623A"/>
    <w:rsid w:val="009217DF"/>
    <w:rsid w:val="00923529"/>
    <w:rsid w:val="0092392E"/>
    <w:rsid w:val="00926A51"/>
    <w:rsid w:val="00931109"/>
    <w:rsid w:val="00934B1F"/>
    <w:rsid w:val="0093612A"/>
    <w:rsid w:val="00936862"/>
    <w:rsid w:val="00941DE0"/>
    <w:rsid w:val="00950C3A"/>
    <w:rsid w:val="0097036F"/>
    <w:rsid w:val="009719D8"/>
    <w:rsid w:val="009A4DAC"/>
    <w:rsid w:val="009B2DD8"/>
    <w:rsid w:val="009B3EEA"/>
    <w:rsid w:val="009C74F9"/>
    <w:rsid w:val="009D4E03"/>
    <w:rsid w:val="009D763E"/>
    <w:rsid w:val="009E78E6"/>
    <w:rsid w:val="009F52C8"/>
    <w:rsid w:val="00A01607"/>
    <w:rsid w:val="00A17ABF"/>
    <w:rsid w:val="00A217C4"/>
    <w:rsid w:val="00A2746F"/>
    <w:rsid w:val="00A426D1"/>
    <w:rsid w:val="00A432F8"/>
    <w:rsid w:val="00A453EB"/>
    <w:rsid w:val="00A46932"/>
    <w:rsid w:val="00A53690"/>
    <w:rsid w:val="00A652C0"/>
    <w:rsid w:val="00A71E6B"/>
    <w:rsid w:val="00A747D8"/>
    <w:rsid w:val="00A75638"/>
    <w:rsid w:val="00A8233E"/>
    <w:rsid w:val="00A9215E"/>
    <w:rsid w:val="00A93FA8"/>
    <w:rsid w:val="00AA659B"/>
    <w:rsid w:val="00AD49B1"/>
    <w:rsid w:val="00AD7504"/>
    <w:rsid w:val="00AD7E3E"/>
    <w:rsid w:val="00AE7948"/>
    <w:rsid w:val="00AE7F85"/>
    <w:rsid w:val="00AF34D5"/>
    <w:rsid w:val="00AF6C0E"/>
    <w:rsid w:val="00B125E4"/>
    <w:rsid w:val="00B16C93"/>
    <w:rsid w:val="00B234A4"/>
    <w:rsid w:val="00B2373D"/>
    <w:rsid w:val="00B350E5"/>
    <w:rsid w:val="00B40B72"/>
    <w:rsid w:val="00B4208F"/>
    <w:rsid w:val="00B460DB"/>
    <w:rsid w:val="00B6131A"/>
    <w:rsid w:val="00B616BA"/>
    <w:rsid w:val="00B723DF"/>
    <w:rsid w:val="00B771FA"/>
    <w:rsid w:val="00B8614F"/>
    <w:rsid w:val="00BA0ABB"/>
    <w:rsid w:val="00BA4C74"/>
    <w:rsid w:val="00BB1D54"/>
    <w:rsid w:val="00BB3D07"/>
    <w:rsid w:val="00BB6EA7"/>
    <w:rsid w:val="00BC4D98"/>
    <w:rsid w:val="00BC7FA3"/>
    <w:rsid w:val="00BD1542"/>
    <w:rsid w:val="00BF05BF"/>
    <w:rsid w:val="00BF63E0"/>
    <w:rsid w:val="00C11179"/>
    <w:rsid w:val="00C15EA9"/>
    <w:rsid w:val="00C25A4B"/>
    <w:rsid w:val="00C4796C"/>
    <w:rsid w:val="00C70C31"/>
    <w:rsid w:val="00C71724"/>
    <w:rsid w:val="00C720F2"/>
    <w:rsid w:val="00C7627D"/>
    <w:rsid w:val="00C82E3C"/>
    <w:rsid w:val="00C841C8"/>
    <w:rsid w:val="00C96B67"/>
    <w:rsid w:val="00CC1635"/>
    <w:rsid w:val="00CD0388"/>
    <w:rsid w:val="00CD0EFC"/>
    <w:rsid w:val="00CD2C5D"/>
    <w:rsid w:val="00CD5C16"/>
    <w:rsid w:val="00CD6B2C"/>
    <w:rsid w:val="00CE0757"/>
    <w:rsid w:val="00CE3C4A"/>
    <w:rsid w:val="00CF111F"/>
    <w:rsid w:val="00CF1882"/>
    <w:rsid w:val="00CF391E"/>
    <w:rsid w:val="00CF4CF7"/>
    <w:rsid w:val="00CF7281"/>
    <w:rsid w:val="00D0262C"/>
    <w:rsid w:val="00D20104"/>
    <w:rsid w:val="00D40AF0"/>
    <w:rsid w:val="00D44BB0"/>
    <w:rsid w:val="00D657F6"/>
    <w:rsid w:val="00D67122"/>
    <w:rsid w:val="00D677A2"/>
    <w:rsid w:val="00D71993"/>
    <w:rsid w:val="00D80A86"/>
    <w:rsid w:val="00D83A1F"/>
    <w:rsid w:val="00D85715"/>
    <w:rsid w:val="00D870D4"/>
    <w:rsid w:val="00D9015D"/>
    <w:rsid w:val="00DD730C"/>
    <w:rsid w:val="00DF09FD"/>
    <w:rsid w:val="00DF538F"/>
    <w:rsid w:val="00DF552E"/>
    <w:rsid w:val="00DF7A89"/>
    <w:rsid w:val="00E02FBF"/>
    <w:rsid w:val="00E21301"/>
    <w:rsid w:val="00E3152A"/>
    <w:rsid w:val="00E503F7"/>
    <w:rsid w:val="00E540EA"/>
    <w:rsid w:val="00E66382"/>
    <w:rsid w:val="00E70452"/>
    <w:rsid w:val="00E759AD"/>
    <w:rsid w:val="00E8266F"/>
    <w:rsid w:val="00E83A69"/>
    <w:rsid w:val="00E915D7"/>
    <w:rsid w:val="00E92AC4"/>
    <w:rsid w:val="00E930B3"/>
    <w:rsid w:val="00EA3C94"/>
    <w:rsid w:val="00EA5924"/>
    <w:rsid w:val="00EB30EE"/>
    <w:rsid w:val="00EB71CD"/>
    <w:rsid w:val="00ED5B0E"/>
    <w:rsid w:val="00EE3084"/>
    <w:rsid w:val="00EE59BE"/>
    <w:rsid w:val="00EE65E5"/>
    <w:rsid w:val="00EE7AF2"/>
    <w:rsid w:val="00EF1D9E"/>
    <w:rsid w:val="00F04BC8"/>
    <w:rsid w:val="00F2212B"/>
    <w:rsid w:val="00F32C96"/>
    <w:rsid w:val="00F362F3"/>
    <w:rsid w:val="00F37C61"/>
    <w:rsid w:val="00F45DCE"/>
    <w:rsid w:val="00F45DEC"/>
    <w:rsid w:val="00F47C79"/>
    <w:rsid w:val="00F52DC7"/>
    <w:rsid w:val="00F603BD"/>
    <w:rsid w:val="00F611A9"/>
    <w:rsid w:val="00F77A47"/>
    <w:rsid w:val="00F9472F"/>
    <w:rsid w:val="00FA2160"/>
    <w:rsid w:val="00FB34F8"/>
    <w:rsid w:val="00FC0D2F"/>
    <w:rsid w:val="00FC5277"/>
    <w:rsid w:val="00FD5013"/>
    <w:rsid w:val="00FD64E5"/>
    <w:rsid w:val="00FE77C4"/>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E5320DA"/>
  <w15:chartTrackingRefBased/>
  <w15:docId w15:val="{60B6ACD5-167A-4A5D-A060-5C86AC36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62"/>
    <w:pPr>
      <w:autoSpaceDE w:val="0"/>
      <w:autoSpaceDN w:val="0"/>
      <w:adjustRightInd w:val="0"/>
      <w:jc w:val="both"/>
    </w:pPr>
    <w:rPr>
      <w:rFonts w:ascii="Arial" w:eastAsia="Calibri" w:hAnsi="Arial" w:cs="Arial"/>
      <w:color w:val="000000"/>
    </w:rPr>
  </w:style>
  <w:style w:type="paragraph" w:styleId="Heading1">
    <w:name w:val="heading 1"/>
    <w:basedOn w:val="Normal"/>
    <w:link w:val="Heading1Char"/>
    <w:uiPriority w:val="1"/>
    <w:qFormat/>
    <w:rsid w:val="004B2040"/>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4B2040"/>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936862"/>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Title">
    <w:name w:val="Title"/>
    <w:basedOn w:val="Normal"/>
    <w:qFormat/>
    <w:pPr>
      <w:tabs>
        <w:tab w:val="center" w:pos="4680"/>
      </w:tabs>
      <w:jc w:val="center"/>
    </w:pPr>
    <w:rPr>
      <w:b/>
    </w:rPr>
  </w:style>
  <w:style w:type="paragraph" w:styleId="BodyText">
    <w:name w:val="Body Text"/>
    <w:basedOn w:val="Normal"/>
    <w:link w:val="BodyTextChar"/>
    <w:semiHidden/>
    <w:pPr>
      <w:tabs>
        <w:tab w:val="left" w:pos="-1440"/>
        <w:tab w:val="left" w:pos="-720"/>
        <w:tab w:val="left" w:pos="720"/>
        <w:tab w:val="left" w:pos="1152"/>
      </w:tabs>
    </w:pPr>
    <w:rPr>
      <w:szCs w:val="24"/>
    </w:rPr>
  </w:style>
  <w:style w:type="paragraph" w:styleId="BalloonText">
    <w:name w:val="Balloon Text"/>
    <w:basedOn w:val="Normal"/>
    <w:link w:val="BalloonTextChar"/>
    <w:uiPriority w:val="99"/>
    <w:semiHidden/>
    <w:unhideWhenUsed/>
    <w:rsid w:val="0002099C"/>
    <w:rPr>
      <w:rFonts w:ascii="Tahoma" w:hAnsi="Tahoma"/>
      <w:sz w:val="16"/>
      <w:szCs w:val="16"/>
      <w:lang w:val="x-none" w:eastAsia="x-none"/>
    </w:rPr>
  </w:style>
  <w:style w:type="character" w:customStyle="1" w:styleId="BalloonTextChar">
    <w:name w:val="Balloon Text Char"/>
    <w:link w:val="BalloonText"/>
    <w:uiPriority w:val="99"/>
    <w:semiHidden/>
    <w:rsid w:val="0002099C"/>
    <w:rPr>
      <w:rFonts w:ascii="Tahoma" w:hAnsi="Tahoma" w:cs="Tahoma"/>
      <w:snapToGrid w:val="0"/>
      <w:sz w:val="16"/>
      <w:szCs w:val="16"/>
    </w:rPr>
  </w:style>
  <w:style w:type="character" w:customStyle="1" w:styleId="FooterChar">
    <w:name w:val="Footer Char"/>
    <w:link w:val="Footer"/>
    <w:uiPriority w:val="99"/>
    <w:rsid w:val="0002099C"/>
    <w:rPr>
      <w:snapToGrid w:val="0"/>
      <w:sz w:val="24"/>
    </w:rPr>
  </w:style>
  <w:style w:type="character" w:customStyle="1" w:styleId="BodyTextChar">
    <w:name w:val="Body Text Char"/>
    <w:link w:val="BodyText"/>
    <w:semiHidden/>
    <w:rsid w:val="001E60A5"/>
    <w:rPr>
      <w:sz w:val="24"/>
      <w:szCs w:val="24"/>
    </w:rPr>
  </w:style>
  <w:style w:type="paragraph" w:customStyle="1" w:styleId="ItemDateHeader">
    <w:name w:val="Item/Date Header"/>
    <w:rsid w:val="00FC5277"/>
    <w:pPr>
      <w:spacing w:before="60" w:after="60"/>
      <w:ind w:left="360"/>
    </w:pPr>
    <w:rPr>
      <w:rFonts w:ascii="Helvetica" w:hAnsi="Helvetica"/>
    </w:rPr>
  </w:style>
  <w:style w:type="paragraph" w:customStyle="1" w:styleId="Classification">
    <w:name w:val="Classification"/>
    <w:rsid w:val="00FC5277"/>
    <w:pPr>
      <w:framePr w:hSpace="180" w:vSpace="180" w:wrap="auto" w:vAnchor="page" w:hAnchor="text" w:y="1621"/>
      <w:jc w:val="center"/>
    </w:pPr>
    <w:rPr>
      <w:rFonts w:ascii="Helvetica" w:hAnsi="Helvetica"/>
      <w:sz w:val="24"/>
    </w:rPr>
  </w:style>
  <w:style w:type="paragraph" w:styleId="BodyText2">
    <w:name w:val="Body Text 2"/>
    <w:basedOn w:val="Normal"/>
    <w:link w:val="BodyText2Char"/>
    <w:uiPriority w:val="99"/>
    <w:semiHidden/>
    <w:unhideWhenUsed/>
    <w:rsid w:val="00FB34F8"/>
    <w:pPr>
      <w:spacing w:after="120" w:line="480" w:lineRule="auto"/>
    </w:pPr>
  </w:style>
  <w:style w:type="character" w:customStyle="1" w:styleId="BodyText2Char">
    <w:name w:val="Body Text 2 Char"/>
    <w:link w:val="BodyText2"/>
    <w:uiPriority w:val="99"/>
    <w:semiHidden/>
    <w:rsid w:val="00FB34F8"/>
    <w:rPr>
      <w:snapToGrid w:val="0"/>
      <w:sz w:val="24"/>
    </w:rPr>
  </w:style>
  <w:style w:type="character" w:customStyle="1" w:styleId="Heading1Char">
    <w:name w:val="Heading 1 Char"/>
    <w:link w:val="Heading1"/>
    <w:uiPriority w:val="1"/>
    <w:rsid w:val="004B2040"/>
    <w:rPr>
      <w:rFonts w:ascii="Arial" w:hAnsi="Arial" w:cs="Arial"/>
      <w:b/>
      <w:snapToGrid w:val="0"/>
      <w:sz w:val="24"/>
    </w:rPr>
  </w:style>
  <w:style w:type="character" w:customStyle="1" w:styleId="Heading2Char">
    <w:name w:val="Heading 2 Char"/>
    <w:link w:val="Heading2"/>
    <w:uiPriority w:val="9"/>
    <w:rsid w:val="004B2040"/>
    <w:rPr>
      <w:rFonts w:ascii="Arial" w:eastAsia="Arial" w:hAnsi="Arial" w:cs="Arial"/>
      <w:b/>
      <w:bCs/>
      <w:snapToGrid w:val="0"/>
      <w:spacing w:val="-1"/>
      <w:sz w:val="24"/>
      <w:u w:color="000000"/>
    </w:rPr>
  </w:style>
  <w:style w:type="character" w:customStyle="1" w:styleId="Heading3Char">
    <w:name w:val="Heading 3 Char"/>
    <w:link w:val="Heading3"/>
    <w:uiPriority w:val="9"/>
    <w:rsid w:val="00936862"/>
    <w:rPr>
      <w:rFonts w:ascii="Arial" w:eastAsia="Calibri" w:hAnsi="Arial" w:cs="Arial"/>
      <w:b/>
      <w:bCs/>
      <w:color w:val="000000"/>
      <w:sz w:val="22"/>
      <w:szCs w:val="22"/>
      <w:u w:val="single"/>
    </w:rPr>
  </w:style>
  <w:style w:type="paragraph" w:customStyle="1" w:styleId="Default">
    <w:name w:val="Default"/>
    <w:rsid w:val="00153985"/>
    <w:pPr>
      <w:autoSpaceDE w:val="0"/>
      <w:autoSpaceDN w:val="0"/>
      <w:adjustRightInd w:val="0"/>
    </w:pPr>
    <w:rPr>
      <w:rFonts w:ascii="Arial" w:eastAsia="Calibri" w:hAnsi="Arial" w:cs="Arial"/>
      <w:color w:val="000000"/>
      <w:sz w:val="24"/>
      <w:szCs w:val="24"/>
    </w:rPr>
  </w:style>
  <w:style w:type="paragraph" w:customStyle="1" w:styleId="CM5">
    <w:name w:val="CM5"/>
    <w:basedOn w:val="Default"/>
    <w:next w:val="Default"/>
    <w:uiPriority w:val="99"/>
    <w:rsid w:val="00F77A47"/>
    <w:rPr>
      <w:color w:val="auto"/>
    </w:rPr>
  </w:style>
  <w:style w:type="paragraph" w:styleId="ListParagraph">
    <w:name w:val="List Paragraph"/>
    <w:basedOn w:val="BodyText"/>
    <w:uiPriority w:val="1"/>
    <w:qFormat/>
    <w:rsid w:val="008E5344"/>
    <w:pPr>
      <w:widowControl w:val="0"/>
      <w:numPr>
        <w:numId w:val="19"/>
      </w:numPr>
      <w:tabs>
        <w:tab w:val="clear" w:pos="-1440"/>
        <w:tab w:val="clear" w:pos="-720"/>
        <w:tab w:val="clear" w:pos="720"/>
        <w:tab w:val="clear" w:pos="1152"/>
        <w:tab w:val="left" w:pos="540"/>
      </w:tabs>
      <w:autoSpaceDE/>
      <w:autoSpaceDN/>
      <w:adjustRightInd/>
      <w:spacing w:after="180" w:line="216" w:lineRule="auto"/>
      <w:ind w:left="540" w:right="278" w:hanging="360"/>
    </w:pPr>
    <w:rPr>
      <w:spacing w:val="1"/>
    </w:rPr>
  </w:style>
  <w:style w:type="paragraph" w:styleId="BodyTextIndent">
    <w:name w:val="Body Text Indent"/>
    <w:basedOn w:val="Normal"/>
    <w:link w:val="BodyTextIndentChar"/>
    <w:uiPriority w:val="99"/>
    <w:semiHidden/>
    <w:unhideWhenUsed/>
    <w:rsid w:val="006C522C"/>
    <w:pPr>
      <w:spacing w:after="120"/>
      <w:ind w:left="360"/>
    </w:pPr>
  </w:style>
  <w:style w:type="character" w:customStyle="1" w:styleId="BodyTextIndentChar">
    <w:name w:val="Body Text Indent Char"/>
    <w:link w:val="BodyTextIndent"/>
    <w:uiPriority w:val="99"/>
    <w:semiHidden/>
    <w:rsid w:val="006C522C"/>
    <w:rPr>
      <w:rFonts w:ascii="Arial" w:eastAsia="Calibri" w:hAnsi="Arial" w:cs="Arial"/>
      <w:color w:val="000000"/>
    </w:rPr>
  </w:style>
  <w:style w:type="paragraph" w:styleId="BodyTextIndent2">
    <w:name w:val="Body Text Indent 2"/>
    <w:basedOn w:val="Normal"/>
    <w:link w:val="BodyTextIndent2Char"/>
    <w:uiPriority w:val="99"/>
    <w:semiHidden/>
    <w:unhideWhenUsed/>
    <w:rsid w:val="006C522C"/>
    <w:pPr>
      <w:spacing w:after="120" w:line="480" w:lineRule="auto"/>
      <w:ind w:left="360"/>
    </w:pPr>
  </w:style>
  <w:style w:type="character" w:customStyle="1" w:styleId="BodyTextIndent2Char">
    <w:name w:val="Body Text Indent 2 Char"/>
    <w:link w:val="BodyTextIndent2"/>
    <w:uiPriority w:val="99"/>
    <w:semiHidden/>
    <w:rsid w:val="006C522C"/>
    <w:rPr>
      <w:rFonts w:ascii="Arial" w:eastAsia="Calibri" w:hAnsi="Arial" w:cs="Arial"/>
      <w:color w:val="000000"/>
    </w:rPr>
  </w:style>
  <w:style w:type="paragraph" w:customStyle="1" w:styleId="CM6">
    <w:name w:val="CM6"/>
    <w:basedOn w:val="Default"/>
    <w:next w:val="Default"/>
    <w:uiPriority w:val="99"/>
    <w:rsid w:val="007623B7"/>
    <w:rPr>
      <w:color w:val="auto"/>
    </w:rPr>
  </w:style>
  <w:style w:type="character" w:styleId="CommentReference">
    <w:name w:val="annotation reference"/>
    <w:uiPriority w:val="99"/>
    <w:semiHidden/>
    <w:unhideWhenUsed/>
    <w:rsid w:val="009217DF"/>
    <w:rPr>
      <w:sz w:val="16"/>
      <w:szCs w:val="16"/>
    </w:rPr>
  </w:style>
  <w:style w:type="paragraph" w:styleId="CommentText">
    <w:name w:val="annotation text"/>
    <w:basedOn w:val="Normal"/>
    <w:link w:val="CommentTextChar"/>
    <w:uiPriority w:val="99"/>
    <w:semiHidden/>
    <w:unhideWhenUsed/>
    <w:rsid w:val="009217DF"/>
    <w:pPr>
      <w:autoSpaceDE/>
      <w:autoSpaceDN/>
      <w:adjustRightInd/>
      <w:spacing w:after="160"/>
      <w:jc w:val="left"/>
    </w:pPr>
    <w:rPr>
      <w:rFonts w:ascii="Calibri" w:hAnsi="Calibri" w:cs="Times New Roman"/>
      <w:color w:val="auto"/>
    </w:rPr>
  </w:style>
  <w:style w:type="character" w:customStyle="1" w:styleId="CommentTextChar">
    <w:name w:val="Comment Text Char"/>
    <w:link w:val="CommentText"/>
    <w:uiPriority w:val="99"/>
    <w:semiHidden/>
    <w:rsid w:val="009217D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6770">
      <w:bodyDiv w:val="1"/>
      <w:marLeft w:val="0"/>
      <w:marRight w:val="0"/>
      <w:marTop w:val="0"/>
      <w:marBottom w:val="0"/>
      <w:divBdr>
        <w:top w:val="none" w:sz="0" w:space="0" w:color="auto"/>
        <w:left w:val="none" w:sz="0" w:space="0" w:color="auto"/>
        <w:bottom w:val="none" w:sz="0" w:space="0" w:color="auto"/>
        <w:right w:val="none" w:sz="0" w:space="0" w:color="auto"/>
      </w:divBdr>
      <w:divsChild>
        <w:div w:id="180318787">
          <w:marLeft w:val="0"/>
          <w:marRight w:val="0"/>
          <w:marTop w:val="0"/>
          <w:marBottom w:val="0"/>
          <w:divBdr>
            <w:top w:val="none" w:sz="0" w:space="0" w:color="auto"/>
            <w:left w:val="none" w:sz="0" w:space="0" w:color="auto"/>
            <w:bottom w:val="none" w:sz="0" w:space="0" w:color="auto"/>
            <w:right w:val="none" w:sz="0" w:space="0" w:color="auto"/>
          </w:divBdr>
        </w:div>
        <w:div w:id="373190653">
          <w:marLeft w:val="0"/>
          <w:marRight w:val="0"/>
          <w:marTop w:val="0"/>
          <w:marBottom w:val="0"/>
          <w:divBdr>
            <w:top w:val="none" w:sz="0" w:space="0" w:color="auto"/>
            <w:left w:val="none" w:sz="0" w:space="0" w:color="auto"/>
            <w:bottom w:val="none" w:sz="0" w:space="0" w:color="auto"/>
            <w:right w:val="none" w:sz="0" w:space="0" w:color="auto"/>
          </w:divBdr>
        </w:div>
        <w:div w:id="421607973">
          <w:marLeft w:val="0"/>
          <w:marRight w:val="0"/>
          <w:marTop w:val="0"/>
          <w:marBottom w:val="0"/>
          <w:divBdr>
            <w:top w:val="none" w:sz="0" w:space="0" w:color="auto"/>
            <w:left w:val="none" w:sz="0" w:space="0" w:color="auto"/>
            <w:bottom w:val="none" w:sz="0" w:space="0" w:color="auto"/>
            <w:right w:val="none" w:sz="0" w:space="0" w:color="auto"/>
          </w:divBdr>
        </w:div>
        <w:div w:id="541213738">
          <w:marLeft w:val="0"/>
          <w:marRight w:val="0"/>
          <w:marTop w:val="0"/>
          <w:marBottom w:val="0"/>
          <w:divBdr>
            <w:top w:val="none" w:sz="0" w:space="0" w:color="auto"/>
            <w:left w:val="none" w:sz="0" w:space="0" w:color="auto"/>
            <w:bottom w:val="none" w:sz="0" w:space="0" w:color="auto"/>
            <w:right w:val="none" w:sz="0" w:space="0" w:color="auto"/>
          </w:divBdr>
        </w:div>
        <w:div w:id="734671218">
          <w:marLeft w:val="0"/>
          <w:marRight w:val="0"/>
          <w:marTop w:val="0"/>
          <w:marBottom w:val="0"/>
          <w:divBdr>
            <w:top w:val="none" w:sz="0" w:space="0" w:color="auto"/>
            <w:left w:val="none" w:sz="0" w:space="0" w:color="auto"/>
            <w:bottom w:val="none" w:sz="0" w:space="0" w:color="auto"/>
            <w:right w:val="none" w:sz="0" w:space="0" w:color="auto"/>
          </w:divBdr>
        </w:div>
        <w:div w:id="1207647910">
          <w:marLeft w:val="0"/>
          <w:marRight w:val="0"/>
          <w:marTop w:val="0"/>
          <w:marBottom w:val="0"/>
          <w:divBdr>
            <w:top w:val="none" w:sz="0" w:space="0" w:color="auto"/>
            <w:left w:val="none" w:sz="0" w:space="0" w:color="auto"/>
            <w:bottom w:val="none" w:sz="0" w:space="0" w:color="auto"/>
            <w:right w:val="none" w:sz="0" w:space="0" w:color="auto"/>
          </w:divBdr>
        </w:div>
        <w:div w:id="1457332263">
          <w:marLeft w:val="0"/>
          <w:marRight w:val="0"/>
          <w:marTop w:val="0"/>
          <w:marBottom w:val="0"/>
          <w:divBdr>
            <w:top w:val="none" w:sz="0" w:space="0" w:color="auto"/>
            <w:left w:val="none" w:sz="0" w:space="0" w:color="auto"/>
            <w:bottom w:val="none" w:sz="0" w:space="0" w:color="auto"/>
            <w:right w:val="none" w:sz="0" w:space="0" w:color="auto"/>
          </w:divBdr>
        </w:div>
        <w:div w:id="1521238576">
          <w:marLeft w:val="0"/>
          <w:marRight w:val="0"/>
          <w:marTop w:val="0"/>
          <w:marBottom w:val="0"/>
          <w:divBdr>
            <w:top w:val="none" w:sz="0" w:space="0" w:color="auto"/>
            <w:left w:val="none" w:sz="0" w:space="0" w:color="auto"/>
            <w:bottom w:val="none" w:sz="0" w:space="0" w:color="auto"/>
            <w:right w:val="none" w:sz="0" w:space="0" w:color="auto"/>
          </w:divBdr>
        </w:div>
        <w:div w:id="1719545947">
          <w:marLeft w:val="0"/>
          <w:marRight w:val="0"/>
          <w:marTop w:val="0"/>
          <w:marBottom w:val="0"/>
          <w:divBdr>
            <w:top w:val="none" w:sz="0" w:space="0" w:color="auto"/>
            <w:left w:val="none" w:sz="0" w:space="0" w:color="auto"/>
            <w:bottom w:val="none" w:sz="0" w:space="0" w:color="auto"/>
            <w:right w:val="none" w:sz="0" w:space="0" w:color="auto"/>
          </w:divBdr>
        </w:div>
        <w:div w:id="200504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9C5E-F5D8-4C9B-AB6C-79FFEC68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Social Worker, Basic Needs Liaison</vt:lpstr>
    </vt:vector>
  </TitlesOfParts>
  <Company>Act For The Future</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Therapist &amp; Outreach Specialist - Latinx Focus</dc:title>
  <dc:subject/>
  <dc:creator>MS</dc:creator>
  <cp:keywords/>
  <cp:lastModifiedBy>Dixon, Brenda</cp:lastModifiedBy>
  <cp:revision>4</cp:revision>
  <cp:lastPrinted>2019-05-30T20:57:00Z</cp:lastPrinted>
  <dcterms:created xsi:type="dcterms:W3CDTF">2022-10-14T17:41:00Z</dcterms:created>
  <dcterms:modified xsi:type="dcterms:W3CDTF">2022-10-14T17:44:00Z</dcterms:modified>
</cp:coreProperties>
</file>