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457E01" w:rsidRDefault="00457E01" w:rsidP="00936862">
      <w:pPr>
        <w:pStyle w:val="Title"/>
      </w:pPr>
    </w:p>
    <w:p w14:paraId="0A37501D" w14:textId="77777777" w:rsidR="00C82E3C" w:rsidRDefault="00C5226C" w:rsidP="00936862">
      <w:r>
        <w:rPr>
          <w:noProof/>
        </w:rPr>
        <w:object w:dxaOrig="1440" w:dyaOrig="1440" w14:anchorId="414D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nta Rosa Junior College Logo" style="position:absolute;left:0;text-align:left;margin-left:-.1pt;margin-top:4.9pt;width:145.65pt;height:31.1pt;z-index:251657728">
            <v:imagedata r:id="rId11" o:title=""/>
          </v:shape>
          <o:OLEObject Type="Embed" ProgID="PBrush" ShapeID="_x0000_s1026" DrawAspect="Content" ObjectID="_1729494298" r:id="rId12"/>
        </w:object>
      </w:r>
    </w:p>
    <w:p w14:paraId="5DAB6C7B" w14:textId="77777777" w:rsidR="00457E01" w:rsidRDefault="00457E01" w:rsidP="00936862"/>
    <w:p w14:paraId="02EB378F" w14:textId="77777777" w:rsidR="0057219E" w:rsidRDefault="0057219E" w:rsidP="00936862"/>
    <w:p w14:paraId="6A05A809" w14:textId="77777777" w:rsidR="002869A1" w:rsidRDefault="002869A1" w:rsidP="00936862"/>
    <w:p w14:paraId="5A39BBE3" w14:textId="77777777" w:rsidR="00A8233E" w:rsidRDefault="00A8233E" w:rsidP="00936862"/>
    <w:p w14:paraId="353C4D56" w14:textId="77777777" w:rsidR="002926B5" w:rsidRPr="00101EF3" w:rsidRDefault="008419D7" w:rsidP="0088781B">
      <w:pPr>
        <w:pStyle w:val="Heading1"/>
        <w:tabs>
          <w:tab w:val="left" w:pos="900"/>
        </w:tabs>
        <w:spacing w:line="240" w:lineRule="auto"/>
        <w:ind w:left="907" w:hanging="907"/>
        <w:rPr>
          <w:sz w:val="24"/>
          <w:szCs w:val="24"/>
        </w:rPr>
      </w:pPr>
      <w:r w:rsidRPr="00101EF3">
        <w:rPr>
          <w:sz w:val="24"/>
          <w:szCs w:val="24"/>
        </w:rPr>
        <w:t>TITLE:</w:t>
      </w:r>
      <w:r w:rsidRPr="00101EF3">
        <w:rPr>
          <w:sz w:val="24"/>
          <w:szCs w:val="24"/>
        </w:rPr>
        <w:tab/>
      </w:r>
      <w:r w:rsidR="0011227A" w:rsidRPr="00101EF3">
        <w:rPr>
          <w:sz w:val="24"/>
          <w:szCs w:val="24"/>
        </w:rPr>
        <w:t>Instructional Accessibility Technician</w:t>
      </w:r>
    </w:p>
    <w:p w14:paraId="2355763F" w14:textId="77777777" w:rsidR="002926B5" w:rsidRPr="00101EF3" w:rsidRDefault="002926B5" w:rsidP="0088781B">
      <w:pPr>
        <w:pStyle w:val="Heading2"/>
        <w:spacing w:before="120"/>
        <w:rPr>
          <w:sz w:val="24"/>
          <w:szCs w:val="24"/>
        </w:rPr>
      </w:pPr>
      <w:r w:rsidRPr="00101EF3">
        <w:rPr>
          <w:sz w:val="24"/>
          <w:szCs w:val="24"/>
        </w:rPr>
        <w:t>CLASSIFICATION:  Classified</w:t>
      </w:r>
    </w:p>
    <w:p w14:paraId="4A95F253" w14:textId="77777777" w:rsidR="002926B5" w:rsidRPr="00101EF3" w:rsidRDefault="002926B5" w:rsidP="0088781B">
      <w:pPr>
        <w:pStyle w:val="Heading2"/>
        <w:rPr>
          <w:sz w:val="24"/>
          <w:szCs w:val="24"/>
        </w:rPr>
      </w:pPr>
      <w:r w:rsidRPr="00101EF3">
        <w:rPr>
          <w:sz w:val="24"/>
          <w:szCs w:val="24"/>
        </w:rPr>
        <w:t xml:space="preserve">SALARY GRADE:  </w:t>
      </w:r>
      <w:r w:rsidR="00101EF3" w:rsidRPr="00101EF3">
        <w:rPr>
          <w:sz w:val="24"/>
          <w:szCs w:val="24"/>
        </w:rPr>
        <w:t>L</w:t>
      </w:r>
    </w:p>
    <w:p w14:paraId="41C8F396" w14:textId="77777777" w:rsidR="002926B5" w:rsidRPr="00101EF3" w:rsidRDefault="002926B5" w:rsidP="0088781B"/>
    <w:p w14:paraId="72A3D3EC" w14:textId="77777777" w:rsidR="00760D33" w:rsidRPr="00101EF3" w:rsidRDefault="00760D33" w:rsidP="0088781B">
      <w:pPr>
        <w:rPr>
          <w:color w:val="auto"/>
        </w:rPr>
      </w:pPr>
    </w:p>
    <w:p w14:paraId="74699280" w14:textId="77777777" w:rsidR="00F362F3" w:rsidRPr="00101EF3" w:rsidRDefault="00301D68" w:rsidP="00F362F3">
      <w:pPr>
        <w:pStyle w:val="Heading3"/>
        <w:rPr>
          <w:caps/>
          <w:sz w:val="20"/>
        </w:rPr>
      </w:pPr>
      <w:r w:rsidRPr="00101EF3">
        <w:rPr>
          <w:caps/>
        </w:rPr>
        <w:t>SCOPE</w:t>
      </w:r>
      <w:r w:rsidR="00B234A4" w:rsidRPr="00101EF3">
        <w:rPr>
          <w:caps/>
        </w:rPr>
        <w:t xml:space="preserve"> of Position</w:t>
      </w:r>
      <w:r w:rsidR="00F362F3" w:rsidRPr="00101EF3">
        <w:rPr>
          <w:caps/>
        </w:rPr>
        <w:t>:</w:t>
      </w:r>
    </w:p>
    <w:p w14:paraId="0D0B940D" w14:textId="77777777" w:rsidR="00F362F3" w:rsidRPr="00101EF3" w:rsidRDefault="00F362F3" w:rsidP="00F362F3">
      <w:pPr>
        <w:rPr>
          <w:color w:val="auto"/>
        </w:rPr>
      </w:pPr>
    </w:p>
    <w:p w14:paraId="5CDF9505" w14:textId="77777777" w:rsidR="0005786D" w:rsidRPr="00101EF3" w:rsidRDefault="00101EF3" w:rsidP="0088781B">
      <w:r w:rsidRPr="00101EF3">
        <w:t>Under general supervision, provides technical assistance, training, and resources to faculty in the areas of web accessibility, accessible digital and online educational content, and support with learning management systems and other Distance Education related applications. Consults with, trains, and assists faculty on how to create accessibility compliant course materials and produces digital accessibility training materials; and assists with conducting reviews of online and partially online courses.</w:t>
      </w:r>
    </w:p>
    <w:p w14:paraId="0E27B00A" w14:textId="77777777" w:rsidR="0005786D" w:rsidRPr="00101EF3" w:rsidRDefault="0005786D" w:rsidP="0088781B"/>
    <w:p w14:paraId="60061E4C" w14:textId="77777777" w:rsidR="00301D68" w:rsidRPr="00101EF3" w:rsidRDefault="00301D68" w:rsidP="0088781B"/>
    <w:p w14:paraId="57ED531E" w14:textId="77777777" w:rsidR="00FC5277" w:rsidRPr="00101EF3" w:rsidRDefault="00FC5277" w:rsidP="0088781B">
      <w:pPr>
        <w:pStyle w:val="Heading3"/>
      </w:pPr>
      <w:r w:rsidRPr="00101EF3">
        <w:t>KEY DUTIES AND RESPONSIBILITIES:</w:t>
      </w:r>
    </w:p>
    <w:p w14:paraId="55DB3558" w14:textId="77777777" w:rsidR="00FC5277" w:rsidRPr="00101EF3" w:rsidRDefault="00FC5277" w:rsidP="0088781B">
      <w:pPr>
        <w:rPr>
          <w:i/>
        </w:rPr>
      </w:pPr>
      <w:r w:rsidRPr="00101EF3">
        <w:rPr>
          <w:i/>
        </w:rPr>
        <w:t>Examples of key duties are interpreted as being descriptive and not restrictive in nature.  Incumbents routinely perform approximately 80% of the duties below.</w:t>
      </w:r>
    </w:p>
    <w:p w14:paraId="44EAFD9C" w14:textId="77777777" w:rsidR="00482F92" w:rsidRPr="00101EF3" w:rsidRDefault="00482F92" w:rsidP="0088781B"/>
    <w:p w14:paraId="1DC325DF"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Reviews online course content for compliance with local, state and federal laws, rules, regulations and guidelines and alignment with Web Content Accessibility Guidelines (WCAG) 2.0 standards and Section 508 of the Rehabilitation Act standards.</w:t>
      </w:r>
    </w:p>
    <w:p w14:paraId="5C3E854F"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 xml:space="preserve">Assists in developing and delivering training and course materials for faculty and staff in the areas of web accessibility, accessible online course materials, and accessible digital media. </w:t>
      </w:r>
    </w:p>
    <w:p w14:paraId="7FA9897B"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Provides technical assistance to faculty in creation or remediation of course materials for accessibility compliance.</w:t>
      </w:r>
    </w:p>
    <w:p w14:paraId="6E1D9EC6"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Assists faculty and staff in learning management system(s) and other technology to create content that provides access with assistive technology.</w:t>
      </w:r>
    </w:p>
    <w:p w14:paraId="12DEFCB7"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Track course reviews and progress towards accessib</w:t>
      </w:r>
      <w:bookmarkStart w:id="0" w:name="_GoBack"/>
      <w:bookmarkEnd w:id="0"/>
      <w:r w:rsidRPr="00101EF3">
        <w:t xml:space="preserve">ility for online and hybrid courses. </w:t>
      </w:r>
    </w:p>
    <w:p w14:paraId="555D1313"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Implements closed captioning for Distance Education accessibility compliance; interfaces with Media Services, state grants, and captioning services to provide captioning needs for faculty.</w:t>
      </w:r>
    </w:p>
    <w:p w14:paraId="5F070FCB"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 xml:space="preserve">Assists with maintaining the Distance Education web pages site; creates optimized graphics and multimedia for District web pages. </w:t>
      </w:r>
    </w:p>
    <w:p w14:paraId="0663F724"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Monitors and responds to requests for service through the ticket service request system.</w:t>
      </w:r>
    </w:p>
    <w:p w14:paraId="4184DD4B"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Collects feedback to determine patterns and issues which can be resolved by providing established solutions.</w:t>
      </w:r>
    </w:p>
    <w:p w14:paraId="6D3B3D00" w14:textId="77777777" w:rsidR="00101EF3" w:rsidRPr="00101EF3" w:rsidRDefault="00101EF3" w:rsidP="00C5226C">
      <w:pPr>
        <w:pStyle w:val="ListParagraph"/>
        <w:numPr>
          <w:ilvl w:val="0"/>
          <w:numId w:val="3"/>
        </w:numPr>
        <w:tabs>
          <w:tab w:val="clear" w:pos="540"/>
          <w:tab w:val="left" w:pos="720"/>
        </w:tabs>
        <w:spacing w:after="240"/>
        <w:ind w:hanging="540"/>
        <w:jc w:val="left"/>
      </w:pPr>
      <w:r w:rsidRPr="00101EF3">
        <w:t>Supervises and organizes the work of student and short-term, non-continuing employees.</w:t>
      </w:r>
    </w:p>
    <w:p w14:paraId="4B94D5A5" w14:textId="77777777" w:rsidR="0005786D" w:rsidRPr="0011227A" w:rsidRDefault="0005786D">
      <w:pPr>
        <w:autoSpaceDE/>
        <w:autoSpaceDN/>
        <w:adjustRightInd/>
        <w:jc w:val="left"/>
        <w:rPr>
          <w:b/>
          <w:bCs/>
          <w:sz w:val="22"/>
          <w:szCs w:val="22"/>
          <w:highlight w:val="yellow"/>
          <w:u w:val="single"/>
        </w:rPr>
      </w:pPr>
      <w:r w:rsidRPr="0011227A">
        <w:rPr>
          <w:highlight w:val="yellow"/>
        </w:rPr>
        <w:br w:type="page"/>
      </w:r>
    </w:p>
    <w:p w14:paraId="3DEEC669" w14:textId="28B7B84E" w:rsidR="009B2DD8" w:rsidRDefault="009B2DD8" w:rsidP="00404C0E">
      <w:pPr>
        <w:pStyle w:val="Heading3"/>
        <w:spacing w:line="216" w:lineRule="auto"/>
        <w:rPr>
          <w:highlight w:val="yellow"/>
        </w:rPr>
      </w:pPr>
    </w:p>
    <w:p w14:paraId="2B263F8F" w14:textId="77777777" w:rsidR="00C5226C" w:rsidRPr="00C5226C" w:rsidRDefault="00C5226C" w:rsidP="00C5226C">
      <w:pPr>
        <w:rPr>
          <w:highlight w:val="yellow"/>
        </w:rPr>
      </w:pPr>
    </w:p>
    <w:p w14:paraId="3656B9AB" w14:textId="77777777" w:rsidR="0005786D" w:rsidRPr="00101EF3" w:rsidRDefault="0005786D" w:rsidP="0005786D"/>
    <w:p w14:paraId="43C8DADF" w14:textId="77777777" w:rsidR="00FC5277" w:rsidRPr="00101EF3" w:rsidRDefault="00FC5277" w:rsidP="00404C0E">
      <w:pPr>
        <w:pStyle w:val="Heading3"/>
        <w:spacing w:line="216" w:lineRule="auto"/>
      </w:pPr>
      <w:r w:rsidRPr="00101EF3">
        <w:t>ABILITY TO:</w:t>
      </w:r>
    </w:p>
    <w:p w14:paraId="45FB0818" w14:textId="77777777" w:rsidR="00CD0EFC" w:rsidRPr="00101EF3" w:rsidRDefault="00CD0EFC" w:rsidP="00404C0E">
      <w:pPr>
        <w:spacing w:line="216" w:lineRule="auto"/>
      </w:pPr>
    </w:p>
    <w:p w14:paraId="05516535" w14:textId="7EDBA99D" w:rsidR="0005786D" w:rsidRPr="0011227A" w:rsidRDefault="00101EF3" w:rsidP="005A4740">
      <w:pPr>
        <w:rPr>
          <w:highlight w:val="yellow"/>
        </w:rPr>
      </w:pPr>
      <w:r>
        <w:t>Troubleshoot accessibility issues; diagnose and resolve basic computer/technical issues; assist in developing accessible web-based resources for teaching and learning; create and maintain accessible web pages; work effectively with faculty and staff who have a variety of technological skill levels; collaborate productively and cooperatively with individuals and groups both internally and/or externally; communicate effectively, both orally and in writing; exercise appropriate judgement in interactions with others and with work processes; interact with the public in a helpful, courteous, and professional manner; demonstrate sensitivity to, and respect for, a diverse population.</w:t>
      </w:r>
    </w:p>
    <w:p w14:paraId="049F31CB" w14:textId="77777777" w:rsidR="005A4740" w:rsidRPr="0011227A" w:rsidRDefault="005A4740" w:rsidP="005A4740">
      <w:pPr>
        <w:rPr>
          <w:highlight w:val="yellow"/>
        </w:rPr>
      </w:pPr>
    </w:p>
    <w:p w14:paraId="53128261" w14:textId="77777777" w:rsidR="005A4740" w:rsidRPr="00101EF3" w:rsidRDefault="005A4740" w:rsidP="005A4740"/>
    <w:p w14:paraId="62486C05" w14:textId="77777777" w:rsidR="00D80A86" w:rsidRPr="00101EF3" w:rsidRDefault="00D80A86" w:rsidP="00404C0E">
      <w:pPr>
        <w:spacing w:line="216" w:lineRule="auto"/>
      </w:pPr>
    </w:p>
    <w:p w14:paraId="4D5D8620" w14:textId="77777777" w:rsidR="00D40AF0" w:rsidRPr="00101EF3" w:rsidRDefault="00D40AF0" w:rsidP="00404C0E">
      <w:pPr>
        <w:pStyle w:val="Heading3"/>
        <w:spacing w:line="216" w:lineRule="auto"/>
      </w:pPr>
      <w:r w:rsidRPr="00101EF3">
        <w:t>KNOWLEDGE OF:</w:t>
      </w:r>
    </w:p>
    <w:p w14:paraId="4101652C" w14:textId="77777777" w:rsidR="00CD0EFC" w:rsidRPr="00101EF3" w:rsidRDefault="00CD0EFC" w:rsidP="00404C0E">
      <w:pPr>
        <w:spacing w:line="216" w:lineRule="auto"/>
        <w:rPr>
          <w:i/>
        </w:rPr>
      </w:pPr>
    </w:p>
    <w:p w14:paraId="0E511570" w14:textId="77777777" w:rsidR="005A4740" w:rsidRPr="0011227A" w:rsidRDefault="00101EF3" w:rsidP="005A4740">
      <w:pPr>
        <w:spacing w:line="216" w:lineRule="auto"/>
        <w:rPr>
          <w:highlight w:val="yellow"/>
        </w:rPr>
      </w:pPr>
      <w:r w:rsidRPr="00101EF3">
        <w:t xml:space="preserve">General computer and software troubleshooting skills; fundamentals and techniques of creating and producing accessible web pages, online forms, and digital media; development, assessment, and remediation of accessible web pages; accessibility testing tools; web accessibility laws and web standards; relevant local, state, and federal rules and regulations, programs, policies and procedures; applicable technology usage, including standard office productivity software and other appropriate technology,  including web development tools, computer graphics packages, courseware authoring tools and/or learning management systems, content management systems, with particular expertise in accessibility features of MS Word and Adobe Acrobat software.  </w:t>
      </w:r>
    </w:p>
    <w:p w14:paraId="4B99056E" w14:textId="77777777" w:rsidR="005A4740" w:rsidRPr="00101EF3" w:rsidRDefault="005A4740" w:rsidP="005A4740">
      <w:pPr>
        <w:spacing w:line="216" w:lineRule="auto"/>
      </w:pPr>
    </w:p>
    <w:p w14:paraId="1299C43A" w14:textId="77777777" w:rsidR="00D80A86" w:rsidRPr="00101EF3" w:rsidRDefault="00D80A86" w:rsidP="00760D33">
      <w:pPr>
        <w:spacing w:line="216" w:lineRule="auto"/>
      </w:pPr>
    </w:p>
    <w:p w14:paraId="7CED2192" w14:textId="77777777" w:rsidR="00FC5277" w:rsidRPr="00101EF3" w:rsidRDefault="00FC5277" w:rsidP="00404C0E">
      <w:pPr>
        <w:pStyle w:val="Heading3"/>
        <w:spacing w:line="216" w:lineRule="auto"/>
      </w:pPr>
      <w:r w:rsidRPr="00101EF3">
        <w:t>QUALIFICATIONS:</w:t>
      </w:r>
    </w:p>
    <w:p w14:paraId="0FB6C483" w14:textId="77777777" w:rsidR="009B2DD8" w:rsidRPr="00101EF3" w:rsidRDefault="009B2DD8" w:rsidP="009B2DD8">
      <w:pPr>
        <w:rPr>
          <w:i/>
          <w:strike/>
        </w:rPr>
      </w:pPr>
      <w:r w:rsidRPr="00101EF3">
        <w:rPr>
          <w:i/>
        </w:rPr>
        <w:t>Candidates/incumbents must meet the minimum qualifications as detailed below, or file for equivalency.  Equivalency decisions are made on the basis of a</w:t>
      </w:r>
      <w:r w:rsidRPr="00101EF3">
        <w:rPr>
          <w:i/>
          <w:color w:val="FF0000"/>
        </w:rPr>
        <w:t xml:space="preserve"> </w:t>
      </w:r>
      <w:r w:rsidRPr="00101EF3">
        <w:rPr>
          <w:i/>
        </w:rPr>
        <w:t>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14:paraId="4DDBEF00" w14:textId="77777777" w:rsidR="00175A1A" w:rsidRPr="00101EF3" w:rsidRDefault="00175A1A" w:rsidP="00404C0E">
      <w:pPr>
        <w:spacing w:line="216" w:lineRule="auto"/>
        <w:rPr>
          <w:sz w:val="18"/>
          <w:szCs w:val="18"/>
        </w:rPr>
      </w:pPr>
    </w:p>
    <w:p w14:paraId="3461D779" w14:textId="77777777" w:rsidR="008419D7" w:rsidRPr="00101EF3" w:rsidRDefault="008419D7" w:rsidP="00404C0E">
      <w:pPr>
        <w:spacing w:line="216" w:lineRule="auto"/>
        <w:rPr>
          <w:sz w:val="18"/>
          <w:szCs w:val="18"/>
        </w:rPr>
      </w:pPr>
    </w:p>
    <w:p w14:paraId="6A462F82" w14:textId="77777777" w:rsidR="00FB34F8" w:rsidRPr="00101EF3" w:rsidRDefault="00FB34F8" w:rsidP="00404C0E">
      <w:pPr>
        <w:pStyle w:val="Heading3"/>
        <w:spacing w:line="216" w:lineRule="auto"/>
      </w:pPr>
      <w:r w:rsidRPr="00101EF3">
        <w:t>EDUCATION:</w:t>
      </w:r>
    </w:p>
    <w:p w14:paraId="1EDB2305" w14:textId="77777777" w:rsidR="00B234A4" w:rsidRPr="00101EF3" w:rsidRDefault="00101EF3" w:rsidP="005A4740">
      <w:pPr>
        <w:spacing w:before="120" w:line="216" w:lineRule="auto"/>
      </w:pPr>
      <w:r w:rsidRPr="00101EF3">
        <w:t>Graduation from high school and industry-related certification (such as Web Certificate, A+, or Microsoft Certified Technology Specialist) or Associate degree.</w:t>
      </w:r>
    </w:p>
    <w:p w14:paraId="3CF2D8B6" w14:textId="77777777" w:rsidR="0005786D" w:rsidRPr="00101EF3" w:rsidRDefault="0005786D" w:rsidP="00404C0E">
      <w:pPr>
        <w:spacing w:line="216" w:lineRule="auto"/>
      </w:pPr>
    </w:p>
    <w:p w14:paraId="0FB78278" w14:textId="77777777" w:rsidR="00B234A4" w:rsidRPr="00101EF3" w:rsidRDefault="00B234A4" w:rsidP="00404C0E">
      <w:pPr>
        <w:spacing w:line="216" w:lineRule="auto"/>
      </w:pPr>
    </w:p>
    <w:p w14:paraId="0F220025" w14:textId="77777777" w:rsidR="00FB34F8" w:rsidRPr="00101EF3" w:rsidRDefault="00FB34F8" w:rsidP="00404C0E">
      <w:pPr>
        <w:pStyle w:val="Heading3"/>
        <w:spacing w:line="216" w:lineRule="auto"/>
        <w:rPr>
          <w:sz w:val="20"/>
        </w:rPr>
      </w:pPr>
      <w:r w:rsidRPr="00101EF3">
        <w:t>EXPERIENCE</w:t>
      </w:r>
      <w:r w:rsidRPr="00101EF3">
        <w:rPr>
          <w:sz w:val="20"/>
        </w:rPr>
        <w:t>:</w:t>
      </w:r>
    </w:p>
    <w:p w14:paraId="1FC39945" w14:textId="3555695C" w:rsidR="005C0CDD" w:rsidRPr="00C5226C" w:rsidRDefault="00101EF3" w:rsidP="00C5226C">
      <w:pPr>
        <w:spacing w:line="216" w:lineRule="auto"/>
        <w:rPr>
          <w:sz w:val="22"/>
          <w:szCs w:val="22"/>
        </w:rPr>
      </w:pPr>
      <w:r w:rsidRPr="00101EF3">
        <w:t>1+ year of experience with accessibility compliance techniques and testing tools in creation and repairing of web pages and documents, or work experience in Information Technology or other technology support services.</w:t>
      </w:r>
    </w:p>
    <w:sectPr w:rsidR="005C0CDD" w:rsidRPr="00C5226C" w:rsidSect="00C5226C">
      <w:headerReference w:type="default" r:id="rId13"/>
      <w:footerReference w:type="default" r:id="rId14"/>
      <w:footerReference w:type="first" r:id="rId15"/>
      <w:endnotePr>
        <w:numFmt w:val="decimal"/>
      </w:endnotePr>
      <w:type w:val="continuous"/>
      <w:pgSz w:w="12240" w:h="15840" w:code="1"/>
      <w:pgMar w:top="720" w:right="1440" w:bottom="720" w:left="144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2CB0E" w14:textId="77777777" w:rsidR="00023252" w:rsidRDefault="00023252" w:rsidP="00936862">
      <w:r>
        <w:separator/>
      </w:r>
    </w:p>
  </w:endnote>
  <w:endnote w:type="continuationSeparator" w:id="0">
    <w:p w14:paraId="34CE0A41" w14:textId="77777777" w:rsidR="00023252" w:rsidRDefault="00023252" w:rsidP="0093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83" w:usb1="10000000" w:usb2="00000000" w:usb3="00000000" w:csb0="8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8893" w14:textId="45324A33" w:rsidR="00700F79" w:rsidRPr="00C5226C" w:rsidRDefault="00C5226C" w:rsidP="00C5226C">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11.08.</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1465E" w14:textId="35999DD1" w:rsidR="00700F79" w:rsidRPr="00C5226C" w:rsidRDefault="00C5226C" w:rsidP="00C5226C">
    <w:pPr>
      <w:pStyle w:val="Footer"/>
      <w:tabs>
        <w:tab w:val="clear" w:pos="8640"/>
        <w:tab w:val="right" w:pos="9900"/>
      </w:tabs>
      <w:ind w:right="-540"/>
      <w:rPr>
        <w:sz w:val="18"/>
        <w:szCs w:val="18"/>
      </w:rPr>
    </w:pPr>
    <w:r w:rsidRPr="007F79B2">
      <w:rPr>
        <w:rFonts w:eastAsia="Arial"/>
        <w:bCs/>
        <w:spacing w:val="-1"/>
        <w:sz w:val="18"/>
        <w:szCs w:val="18"/>
      </w:rPr>
      <w:t>BOARD POLICY REFERENCE:</w:t>
    </w:r>
    <w:r w:rsidRPr="007F79B2">
      <w:rPr>
        <w:sz w:val="18"/>
        <w:szCs w:val="18"/>
      </w:rPr>
      <w:t xml:space="preserve">  New Classification Board Approved </w:t>
    </w:r>
    <w:r>
      <w:rPr>
        <w:sz w:val="18"/>
        <w:szCs w:val="18"/>
        <w:lang w:val="en-US"/>
      </w:rPr>
      <w:t>11.08</w:t>
    </w:r>
    <w:r>
      <w:rPr>
        <w:sz w:val="18"/>
        <w:szCs w:val="18"/>
        <w:lang w:val="en-US"/>
      </w:rPr>
      <w:t>.</w:t>
    </w:r>
    <w:r>
      <w:rPr>
        <w:sz w:val="18"/>
        <w:szCs w:val="18"/>
      </w:rPr>
      <w:t>22</w:t>
    </w:r>
    <w:r w:rsidRPr="007F79B2">
      <w:rPr>
        <w:sz w:val="18"/>
        <w:szCs w:val="18"/>
      </w:rPr>
      <w:tab/>
      <w:t xml:space="preserve">Page </w:t>
    </w:r>
    <w:r w:rsidRPr="00A40F83">
      <w:rPr>
        <w:sz w:val="18"/>
        <w:szCs w:val="18"/>
      </w:rPr>
      <w:fldChar w:fldCharType="begin"/>
    </w:r>
    <w:r w:rsidRPr="00A40F83">
      <w:rPr>
        <w:sz w:val="18"/>
        <w:szCs w:val="18"/>
      </w:rPr>
      <w:instrText xml:space="preserve"> PAGE   \* MERGEFORMAT </w:instrText>
    </w:r>
    <w:r w:rsidRPr="00A40F83">
      <w:rPr>
        <w:sz w:val="18"/>
        <w:szCs w:val="18"/>
      </w:rPr>
      <w:fldChar w:fldCharType="separate"/>
    </w:r>
    <w:r>
      <w:rPr>
        <w:sz w:val="18"/>
        <w:szCs w:val="18"/>
      </w:rPr>
      <w:t>1</w:t>
    </w:r>
    <w:r w:rsidRPr="00A40F83">
      <w:rPr>
        <w:noProof/>
        <w:sz w:val="18"/>
        <w:szCs w:val="18"/>
      </w:rPr>
      <w:fldChar w:fldCharType="end"/>
    </w:r>
    <w:r>
      <w:rPr>
        <w:noProof/>
        <w:sz w:val="18"/>
        <w:szCs w:val="18"/>
      </w:rPr>
      <w:t xml:space="preserve"> </w:t>
    </w:r>
    <w:r>
      <w:rPr>
        <w:sz w:val="18"/>
        <w:szCs w:val="18"/>
      </w:rPr>
      <w:t>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3C5" w14:textId="77777777" w:rsidR="00023252" w:rsidRDefault="00023252" w:rsidP="00936862">
      <w:r>
        <w:separator/>
      </w:r>
    </w:p>
  </w:footnote>
  <w:footnote w:type="continuationSeparator" w:id="0">
    <w:p w14:paraId="6D98A12B" w14:textId="77777777" w:rsidR="00023252" w:rsidRDefault="00023252" w:rsidP="0093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8702" w14:textId="77777777" w:rsidR="00A8233E" w:rsidRDefault="009D763E" w:rsidP="00A8233E">
    <w:pPr>
      <w:tabs>
        <w:tab w:val="left" w:pos="900"/>
      </w:tabs>
      <w:ind w:left="900" w:hanging="900"/>
      <w:rPr>
        <w:sz w:val="22"/>
        <w:szCs w:val="22"/>
      </w:rPr>
    </w:pPr>
    <w:r w:rsidRPr="00485912">
      <w:rPr>
        <w:sz w:val="22"/>
        <w:szCs w:val="22"/>
      </w:rPr>
      <w:t xml:space="preserve">TITLE:  </w:t>
    </w:r>
    <w:r>
      <w:rPr>
        <w:sz w:val="22"/>
        <w:szCs w:val="22"/>
      </w:rPr>
      <w:tab/>
    </w:r>
    <w:r w:rsidR="00101EF3" w:rsidRPr="00101EF3">
      <w:rPr>
        <w:sz w:val="24"/>
        <w:szCs w:val="24"/>
      </w:rPr>
      <w:t>Instructional Accessibility Technician</w:t>
    </w:r>
  </w:p>
  <w:p w14:paraId="2946DB82" w14:textId="77777777" w:rsidR="00A8233E" w:rsidRPr="009D763E" w:rsidRDefault="00A8233E" w:rsidP="00A8233E">
    <w:pPr>
      <w:tabs>
        <w:tab w:val="left" w:pos="900"/>
      </w:tabs>
      <w:ind w:left="900" w:hanging="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75441"/>
    <w:multiLevelType w:val="hybridMultilevel"/>
    <w:tmpl w:val="EF24B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0004C"/>
    <w:multiLevelType w:val="hybridMultilevel"/>
    <w:tmpl w:val="BDE460BE"/>
    <w:lvl w:ilvl="0" w:tplc="B628CD5C">
      <w:start w:val="1"/>
      <w:numFmt w:val="decimal"/>
      <w:pStyle w:val="ListParagraph"/>
      <w:lvlText w:val="%1."/>
      <w:lvlJc w:val="left"/>
      <w:pPr>
        <w:ind w:left="579" w:hanging="361"/>
      </w:pPr>
      <w:rPr>
        <w:rFonts w:ascii="Arial" w:eastAsia="Arial" w:hAnsi="Arial" w:hint="default"/>
        <w:sz w:val="20"/>
        <w:szCs w:val="20"/>
      </w:rPr>
    </w:lvl>
    <w:lvl w:ilvl="1" w:tplc="0CCE96E8">
      <w:start w:val="1"/>
      <w:numFmt w:val="bullet"/>
      <w:lvlText w:val="•"/>
      <w:lvlJc w:val="left"/>
      <w:pPr>
        <w:ind w:left="1507" w:hanging="361"/>
      </w:pPr>
      <w:rPr>
        <w:rFonts w:hint="default"/>
      </w:rPr>
    </w:lvl>
    <w:lvl w:ilvl="2" w:tplc="E89AED3A">
      <w:start w:val="1"/>
      <w:numFmt w:val="bullet"/>
      <w:lvlText w:val="•"/>
      <w:lvlJc w:val="left"/>
      <w:pPr>
        <w:ind w:left="2435" w:hanging="361"/>
      </w:pPr>
      <w:rPr>
        <w:rFonts w:hint="default"/>
      </w:rPr>
    </w:lvl>
    <w:lvl w:ilvl="3" w:tplc="80DE3470">
      <w:start w:val="1"/>
      <w:numFmt w:val="bullet"/>
      <w:lvlText w:val="•"/>
      <w:lvlJc w:val="left"/>
      <w:pPr>
        <w:ind w:left="3363" w:hanging="361"/>
      </w:pPr>
      <w:rPr>
        <w:rFonts w:hint="default"/>
      </w:rPr>
    </w:lvl>
    <w:lvl w:ilvl="4" w:tplc="2F16C6BA">
      <w:start w:val="1"/>
      <w:numFmt w:val="bullet"/>
      <w:lvlText w:val="•"/>
      <w:lvlJc w:val="left"/>
      <w:pPr>
        <w:ind w:left="4291" w:hanging="361"/>
      </w:pPr>
      <w:rPr>
        <w:rFonts w:hint="default"/>
      </w:rPr>
    </w:lvl>
    <w:lvl w:ilvl="5" w:tplc="7AA8FD14">
      <w:start w:val="1"/>
      <w:numFmt w:val="bullet"/>
      <w:lvlText w:val="•"/>
      <w:lvlJc w:val="left"/>
      <w:pPr>
        <w:ind w:left="5219" w:hanging="361"/>
      </w:pPr>
      <w:rPr>
        <w:rFonts w:hint="default"/>
      </w:rPr>
    </w:lvl>
    <w:lvl w:ilvl="6" w:tplc="B4C6BC0C">
      <w:start w:val="1"/>
      <w:numFmt w:val="bullet"/>
      <w:lvlText w:val="•"/>
      <w:lvlJc w:val="left"/>
      <w:pPr>
        <w:ind w:left="6147" w:hanging="361"/>
      </w:pPr>
      <w:rPr>
        <w:rFonts w:hint="default"/>
      </w:rPr>
    </w:lvl>
    <w:lvl w:ilvl="7" w:tplc="D28A8E9E">
      <w:start w:val="1"/>
      <w:numFmt w:val="bullet"/>
      <w:lvlText w:val="•"/>
      <w:lvlJc w:val="left"/>
      <w:pPr>
        <w:ind w:left="7075" w:hanging="361"/>
      </w:pPr>
      <w:rPr>
        <w:rFonts w:hint="default"/>
      </w:rPr>
    </w:lvl>
    <w:lvl w:ilvl="8" w:tplc="BDFC2672">
      <w:start w:val="1"/>
      <w:numFmt w:val="bullet"/>
      <w:lvlText w:val="•"/>
      <w:lvlJc w:val="left"/>
      <w:pPr>
        <w:ind w:left="8004" w:hanging="361"/>
      </w:pPr>
      <w:rPr>
        <w:rFonts w:hint="default"/>
      </w:rPr>
    </w:lvl>
  </w:abstractNum>
  <w:abstractNum w:abstractNumId="2" w15:restartNumberingAfterBreak="0">
    <w:nsid w:val="7456591F"/>
    <w:multiLevelType w:val="hybridMultilevel"/>
    <w:tmpl w:val="7B54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9C"/>
    <w:rsid w:val="00005838"/>
    <w:rsid w:val="00005C82"/>
    <w:rsid w:val="00006813"/>
    <w:rsid w:val="000118E9"/>
    <w:rsid w:val="000141F4"/>
    <w:rsid w:val="0002099C"/>
    <w:rsid w:val="00021DD3"/>
    <w:rsid w:val="00023252"/>
    <w:rsid w:val="00026EC0"/>
    <w:rsid w:val="0005786D"/>
    <w:rsid w:val="00063922"/>
    <w:rsid w:val="00065515"/>
    <w:rsid w:val="00065715"/>
    <w:rsid w:val="000660C0"/>
    <w:rsid w:val="000738E4"/>
    <w:rsid w:val="00077C73"/>
    <w:rsid w:val="00093B45"/>
    <w:rsid w:val="00096F02"/>
    <w:rsid w:val="000A5A31"/>
    <w:rsid w:val="000B2486"/>
    <w:rsid w:val="000B26A0"/>
    <w:rsid w:val="000C5AB1"/>
    <w:rsid w:val="000D0A05"/>
    <w:rsid w:val="000D3E15"/>
    <w:rsid w:val="000D4A10"/>
    <w:rsid w:val="000F1F2E"/>
    <w:rsid w:val="000F53C8"/>
    <w:rsid w:val="000F6C57"/>
    <w:rsid w:val="00101EF3"/>
    <w:rsid w:val="0010639A"/>
    <w:rsid w:val="0011227A"/>
    <w:rsid w:val="00116D9C"/>
    <w:rsid w:val="001172EB"/>
    <w:rsid w:val="00126B61"/>
    <w:rsid w:val="0013280D"/>
    <w:rsid w:val="00135249"/>
    <w:rsid w:val="001401A3"/>
    <w:rsid w:val="001405AB"/>
    <w:rsid w:val="001418E6"/>
    <w:rsid w:val="00144AFB"/>
    <w:rsid w:val="00152B07"/>
    <w:rsid w:val="00153985"/>
    <w:rsid w:val="00165262"/>
    <w:rsid w:val="00170855"/>
    <w:rsid w:val="00174498"/>
    <w:rsid w:val="00175A1A"/>
    <w:rsid w:val="00180F10"/>
    <w:rsid w:val="00193037"/>
    <w:rsid w:val="00194AE5"/>
    <w:rsid w:val="001B4F02"/>
    <w:rsid w:val="001B62EA"/>
    <w:rsid w:val="001B6B74"/>
    <w:rsid w:val="001B734B"/>
    <w:rsid w:val="001B7CC0"/>
    <w:rsid w:val="001C1681"/>
    <w:rsid w:val="001D15B8"/>
    <w:rsid w:val="001D2FEF"/>
    <w:rsid w:val="001D6833"/>
    <w:rsid w:val="001D6F7C"/>
    <w:rsid w:val="001E60A5"/>
    <w:rsid w:val="001E6CFF"/>
    <w:rsid w:val="001E71B5"/>
    <w:rsid w:val="001F68A1"/>
    <w:rsid w:val="00200DE3"/>
    <w:rsid w:val="00202BA6"/>
    <w:rsid w:val="00205108"/>
    <w:rsid w:val="0021060D"/>
    <w:rsid w:val="00220C84"/>
    <w:rsid w:val="00224063"/>
    <w:rsid w:val="00226670"/>
    <w:rsid w:val="0024585A"/>
    <w:rsid w:val="00255FF4"/>
    <w:rsid w:val="0027745B"/>
    <w:rsid w:val="002869A1"/>
    <w:rsid w:val="002926B5"/>
    <w:rsid w:val="002968ED"/>
    <w:rsid w:val="0029794F"/>
    <w:rsid w:val="002A4973"/>
    <w:rsid w:val="002B1D15"/>
    <w:rsid w:val="002B220F"/>
    <w:rsid w:val="002B3699"/>
    <w:rsid w:val="002B4D76"/>
    <w:rsid w:val="002C447B"/>
    <w:rsid w:val="002D13D9"/>
    <w:rsid w:val="00301D68"/>
    <w:rsid w:val="00305C22"/>
    <w:rsid w:val="0031120B"/>
    <w:rsid w:val="003205DF"/>
    <w:rsid w:val="00322460"/>
    <w:rsid w:val="00330DF7"/>
    <w:rsid w:val="00331DA4"/>
    <w:rsid w:val="00350144"/>
    <w:rsid w:val="00350FA1"/>
    <w:rsid w:val="0035427C"/>
    <w:rsid w:val="00361C48"/>
    <w:rsid w:val="00367ECA"/>
    <w:rsid w:val="003A33C9"/>
    <w:rsid w:val="003A609D"/>
    <w:rsid w:val="003E70CA"/>
    <w:rsid w:val="00404C0E"/>
    <w:rsid w:val="004101B0"/>
    <w:rsid w:val="00415815"/>
    <w:rsid w:val="004179A0"/>
    <w:rsid w:val="004279CE"/>
    <w:rsid w:val="00431C01"/>
    <w:rsid w:val="00435064"/>
    <w:rsid w:val="0044770C"/>
    <w:rsid w:val="00457E01"/>
    <w:rsid w:val="004601CF"/>
    <w:rsid w:val="0046615D"/>
    <w:rsid w:val="004668EE"/>
    <w:rsid w:val="004705AE"/>
    <w:rsid w:val="00482F92"/>
    <w:rsid w:val="004851D8"/>
    <w:rsid w:val="00485912"/>
    <w:rsid w:val="00487FA0"/>
    <w:rsid w:val="00487FB0"/>
    <w:rsid w:val="00491B72"/>
    <w:rsid w:val="0049440B"/>
    <w:rsid w:val="004A726E"/>
    <w:rsid w:val="004B2040"/>
    <w:rsid w:val="004B32C1"/>
    <w:rsid w:val="004B6732"/>
    <w:rsid w:val="004C1600"/>
    <w:rsid w:val="004C713E"/>
    <w:rsid w:val="004D1934"/>
    <w:rsid w:val="004D57E4"/>
    <w:rsid w:val="004F0226"/>
    <w:rsid w:val="004F3506"/>
    <w:rsid w:val="005134B1"/>
    <w:rsid w:val="00536130"/>
    <w:rsid w:val="00542508"/>
    <w:rsid w:val="00552423"/>
    <w:rsid w:val="00554A22"/>
    <w:rsid w:val="00557B92"/>
    <w:rsid w:val="0056646A"/>
    <w:rsid w:val="00571B0C"/>
    <w:rsid w:val="0057219E"/>
    <w:rsid w:val="00573ED4"/>
    <w:rsid w:val="005A4740"/>
    <w:rsid w:val="005B794E"/>
    <w:rsid w:val="005C0CDD"/>
    <w:rsid w:val="005D038A"/>
    <w:rsid w:val="005D2793"/>
    <w:rsid w:val="005E13AF"/>
    <w:rsid w:val="005E1846"/>
    <w:rsid w:val="005E3521"/>
    <w:rsid w:val="005F05B4"/>
    <w:rsid w:val="006124F3"/>
    <w:rsid w:val="0062425A"/>
    <w:rsid w:val="00633332"/>
    <w:rsid w:val="00637942"/>
    <w:rsid w:val="00642AE7"/>
    <w:rsid w:val="00647926"/>
    <w:rsid w:val="00652691"/>
    <w:rsid w:val="00653076"/>
    <w:rsid w:val="00665B0F"/>
    <w:rsid w:val="00682B74"/>
    <w:rsid w:val="0068385B"/>
    <w:rsid w:val="00696F85"/>
    <w:rsid w:val="006A3619"/>
    <w:rsid w:val="006A508D"/>
    <w:rsid w:val="006B6227"/>
    <w:rsid w:val="006C1496"/>
    <w:rsid w:val="006C522C"/>
    <w:rsid w:val="006C74C4"/>
    <w:rsid w:val="006D6F1B"/>
    <w:rsid w:val="006E0918"/>
    <w:rsid w:val="006E19F2"/>
    <w:rsid w:val="00700F79"/>
    <w:rsid w:val="007139AB"/>
    <w:rsid w:val="00715926"/>
    <w:rsid w:val="007172E6"/>
    <w:rsid w:val="0072660C"/>
    <w:rsid w:val="00734530"/>
    <w:rsid w:val="007362E5"/>
    <w:rsid w:val="00760D33"/>
    <w:rsid w:val="007623B7"/>
    <w:rsid w:val="00763D98"/>
    <w:rsid w:val="007641EC"/>
    <w:rsid w:val="00771394"/>
    <w:rsid w:val="0077413C"/>
    <w:rsid w:val="007808D2"/>
    <w:rsid w:val="00782631"/>
    <w:rsid w:val="00791247"/>
    <w:rsid w:val="00791BB5"/>
    <w:rsid w:val="0079767A"/>
    <w:rsid w:val="007A0172"/>
    <w:rsid w:val="007A7151"/>
    <w:rsid w:val="007B3C1D"/>
    <w:rsid w:val="007C12D3"/>
    <w:rsid w:val="007D198B"/>
    <w:rsid w:val="007D53D4"/>
    <w:rsid w:val="007D60E3"/>
    <w:rsid w:val="007D790B"/>
    <w:rsid w:val="007E0E73"/>
    <w:rsid w:val="007E2182"/>
    <w:rsid w:val="007E3DB9"/>
    <w:rsid w:val="007F41CC"/>
    <w:rsid w:val="007F79B2"/>
    <w:rsid w:val="0080413B"/>
    <w:rsid w:val="008042C5"/>
    <w:rsid w:val="00820A06"/>
    <w:rsid w:val="00840FAA"/>
    <w:rsid w:val="008419D7"/>
    <w:rsid w:val="00846541"/>
    <w:rsid w:val="008646FF"/>
    <w:rsid w:val="00871874"/>
    <w:rsid w:val="00877496"/>
    <w:rsid w:val="0087749C"/>
    <w:rsid w:val="00880A12"/>
    <w:rsid w:val="0088781B"/>
    <w:rsid w:val="008A3494"/>
    <w:rsid w:val="008B156D"/>
    <w:rsid w:val="008B7C19"/>
    <w:rsid w:val="008C672C"/>
    <w:rsid w:val="008E09A2"/>
    <w:rsid w:val="008E0ADF"/>
    <w:rsid w:val="008E528D"/>
    <w:rsid w:val="008E5344"/>
    <w:rsid w:val="008F0373"/>
    <w:rsid w:val="008F0E9E"/>
    <w:rsid w:val="00903737"/>
    <w:rsid w:val="00907052"/>
    <w:rsid w:val="00907913"/>
    <w:rsid w:val="0091623A"/>
    <w:rsid w:val="009217DF"/>
    <w:rsid w:val="00923529"/>
    <w:rsid w:val="00926A51"/>
    <w:rsid w:val="00931109"/>
    <w:rsid w:val="00934B1F"/>
    <w:rsid w:val="0093612A"/>
    <w:rsid w:val="00936862"/>
    <w:rsid w:val="00941DE0"/>
    <w:rsid w:val="00950C3A"/>
    <w:rsid w:val="0097036F"/>
    <w:rsid w:val="009719D8"/>
    <w:rsid w:val="009A4DAC"/>
    <w:rsid w:val="009B2DD8"/>
    <w:rsid w:val="009B3EEA"/>
    <w:rsid w:val="009C74F9"/>
    <w:rsid w:val="009D4E03"/>
    <w:rsid w:val="009D763E"/>
    <w:rsid w:val="009E78E6"/>
    <w:rsid w:val="009F52C8"/>
    <w:rsid w:val="00A01607"/>
    <w:rsid w:val="00A01FF8"/>
    <w:rsid w:val="00A17ABF"/>
    <w:rsid w:val="00A217C4"/>
    <w:rsid w:val="00A2746F"/>
    <w:rsid w:val="00A426D1"/>
    <w:rsid w:val="00A432F8"/>
    <w:rsid w:val="00A453EB"/>
    <w:rsid w:val="00A46932"/>
    <w:rsid w:val="00A53690"/>
    <w:rsid w:val="00A652C0"/>
    <w:rsid w:val="00A71E6B"/>
    <w:rsid w:val="00A747D8"/>
    <w:rsid w:val="00A75638"/>
    <w:rsid w:val="00A8233E"/>
    <w:rsid w:val="00A9215E"/>
    <w:rsid w:val="00A93FA8"/>
    <w:rsid w:val="00AA659B"/>
    <w:rsid w:val="00AD49B1"/>
    <w:rsid w:val="00AD4DE8"/>
    <w:rsid w:val="00AD7504"/>
    <w:rsid w:val="00AD7E3E"/>
    <w:rsid w:val="00AE7948"/>
    <w:rsid w:val="00AE7F85"/>
    <w:rsid w:val="00AF34D5"/>
    <w:rsid w:val="00AF6C0E"/>
    <w:rsid w:val="00B125E4"/>
    <w:rsid w:val="00B16C93"/>
    <w:rsid w:val="00B234A4"/>
    <w:rsid w:val="00B2373D"/>
    <w:rsid w:val="00B350E5"/>
    <w:rsid w:val="00B40B72"/>
    <w:rsid w:val="00B4208F"/>
    <w:rsid w:val="00B460DB"/>
    <w:rsid w:val="00B6131A"/>
    <w:rsid w:val="00B616BA"/>
    <w:rsid w:val="00B723DF"/>
    <w:rsid w:val="00B771FA"/>
    <w:rsid w:val="00B8614F"/>
    <w:rsid w:val="00BA0ABB"/>
    <w:rsid w:val="00BA4C74"/>
    <w:rsid w:val="00BB1D54"/>
    <w:rsid w:val="00BB3D07"/>
    <w:rsid w:val="00BB6EA7"/>
    <w:rsid w:val="00BC4D98"/>
    <w:rsid w:val="00BC7FA3"/>
    <w:rsid w:val="00BD1542"/>
    <w:rsid w:val="00BF05BF"/>
    <w:rsid w:val="00BF63E0"/>
    <w:rsid w:val="00C11179"/>
    <w:rsid w:val="00C15EA9"/>
    <w:rsid w:val="00C1799C"/>
    <w:rsid w:val="00C25A4B"/>
    <w:rsid w:val="00C4796C"/>
    <w:rsid w:val="00C5226C"/>
    <w:rsid w:val="00C70C31"/>
    <w:rsid w:val="00C71724"/>
    <w:rsid w:val="00C7627D"/>
    <w:rsid w:val="00C82E3C"/>
    <w:rsid w:val="00C841C8"/>
    <w:rsid w:val="00C96B67"/>
    <w:rsid w:val="00CC1635"/>
    <w:rsid w:val="00CD0388"/>
    <w:rsid w:val="00CD0EFC"/>
    <w:rsid w:val="00CD2C5D"/>
    <w:rsid w:val="00CD5C16"/>
    <w:rsid w:val="00CD6B2C"/>
    <w:rsid w:val="00CE0757"/>
    <w:rsid w:val="00CE3C4A"/>
    <w:rsid w:val="00CF111F"/>
    <w:rsid w:val="00CF1882"/>
    <w:rsid w:val="00CF391E"/>
    <w:rsid w:val="00CF4CF7"/>
    <w:rsid w:val="00CF7281"/>
    <w:rsid w:val="00D0262C"/>
    <w:rsid w:val="00D20104"/>
    <w:rsid w:val="00D40AF0"/>
    <w:rsid w:val="00D44BB0"/>
    <w:rsid w:val="00D657F6"/>
    <w:rsid w:val="00D66119"/>
    <w:rsid w:val="00D67122"/>
    <w:rsid w:val="00D677A2"/>
    <w:rsid w:val="00D71993"/>
    <w:rsid w:val="00D80A86"/>
    <w:rsid w:val="00D83A1F"/>
    <w:rsid w:val="00D85715"/>
    <w:rsid w:val="00D870D4"/>
    <w:rsid w:val="00D9015D"/>
    <w:rsid w:val="00DC0CCE"/>
    <w:rsid w:val="00DD730C"/>
    <w:rsid w:val="00DF09FD"/>
    <w:rsid w:val="00DF538F"/>
    <w:rsid w:val="00DF552E"/>
    <w:rsid w:val="00DF7A89"/>
    <w:rsid w:val="00E02FBF"/>
    <w:rsid w:val="00E21301"/>
    <w:rsid w:val="00E3152A"/>
    <w:rsid w:val="00E503F7"/>
    <w:rsid w:val="00E540EA"/>
    <w:rsid w:val="00E66382"/>
    <w:rsid w:val="00E70452"/>
    <w:rsid w:val="00E759AD"/>
    <w:rsid w:val="00E8266F"/>
    <w:rsid w:val="00E83A69"/>
    <w:rsid w:val="00E92AC4"/>
    <w:rsid w:val="00E930B3"/>
    <w:rsid w:val="00EA3C94"/>
    <w:rsid w:val="00EA5924"/>
    <w:rsid w:val="00EB30EE"/>
    <w:rsid w:val="00EB71CD"/>
    <w:rsid w:val="00ED5B0E"/>
    <w:rsid w:val="00EE3084"/>
    <w:rsid w:val="00EE59BE"/>
    <w:rsid w:val="00EE65E5"/>
    <w:rsid w:val="00EE7AF2"/>
    <w:rsid w:val="00EF1D9E"/>
    <w:rsid w:val="00F04BC8"/>
    <w:rsid w:val="00F10F35"/>
    <w:rsid w:val="00F2212B"/>
    <w:rsid w:val="00F32C96"/>
    <w:rsid w:val="00F362F3"/>
    <w:rsid w:val="00F37C61"/>
    <w:rsid w:val="00F45DCE"/>
    <w:rsid w:val="00F45DEC"/>
    <w:rsid w:val="00F47C79"/>
    <w:rsid w:val="00F52DC7"/>
    <w:rsid w:val="00F603BD"/>
    <w:rsid w:val="00F611A9"/>
    <w:rsid w:val="00F77A47"/>
    <w:rsid w:val="00F9472F"/>
    <w:rsid w:val="00FA2160"/>
    <w:rsid w:val="00FB34F8"/>
    <w:rsid w:val="00FC0D2F"/>
    <w:rsid w:val="00FC5277"/>
    <w:rsid w:val="00FD5013"/>
    <w:rsid w:val="00FD64E5"/>
    <w:rsid w:val="00FE77C4"/>
    <w:rsid w:val="00FF0E9F"/>
    <w:rsid w:val="32E37B4D"/>
    <w:rsid w:val="33C0D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D295791"/>
  <w15:chartTrackingRefBased/>
  <w15:docId w15:val="{60B6ACD5-167A-4A5D-A060-5C86AC36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862"/>
    <w:pPr>
      <w:autoSpaceDE w:val="0"/>
      <w:autoSpaceDN w:val="0"/>
      <w:adjustRightInd w:val="0"/>
      <w:jc w:val="both"/>
    </w:pPr>
    <w:rPr>
      <w:rFonts w:ascii="Arial" w:eastAsia="Calibri" w:hAnsi="Arial" w:cs="Arial"/>
      <w:color w:val="000000"/>
    </w:rPr>
  </w:style>
  <w:style w:type="paragraph" w:styleId="Heading1">
    <w:name w:val="heading 1"/>
    <w:basedOn w:val="Normal"/>
    <w:link w:val="Heading1Char"/>
    <w:uiPriority w:val="1"/>
    <w:qFormat/>
    <w:rsid w:val="004B2040"/>
    <w:pPr>
      <w:tabs>
        <w:tab w:val="center" w:pos="1620"/>
        <w:tab w:val="center" w:pos="4860"/>
      </w:tabs>
      <w:spacing w:line="360" w:lineRule="auto"/>
      <w:outlineLvl w:val="0"/>
    </w:pPr>
    <w:rPr>
      <w:b/>
    </w:rPr>
  </w:style>
  <w:style w:type="paragraph" w:styleId="Heading2">
    <w:name w:val="heading 2"/>
    <w:basedOn w:val="Normal"/>
    <w:next w:val="Normal"/>
    <w:link w:val="Heading2Char"/>
    <w:uiPriority w:val="9"/>
    <w:unhideWhenUsed/>
    <w:qFormat/>
    <w:rsid w:val="004B2040"/>
    <w:pPr>
      <w:tabs>
        <w:tab w:val="center" w:pos="1620"/>
        <w:tab w:val="center" w:pos="4860"/>
      </w:tabs>
      <w:spacing w:line="360" w:lineRule="auto"/>
      <w:outlineLvl w:val="1"/>
    </w:pPr>
    <w:rPr>
      <w:rFonts w:eastAsia="Arial"/>
      <w:b/>
      <w:bCs/>
      <w:spacing w:val="-1"/>
      <w:u w:color="000000"/>
    </w:rPr>
  </w:style>
  <w:style w:type="paragraph" w:styleId="Heading3">
    <w:name w:val="heading 3"/>
    <w:basedOn w:val="Normal"/>
    <w:next w:val="Normal"/>
    <w:link w:val="Heading3Char"/>
    <w:uiPriority w:val="9"/>
    <w:unhideWhenUsed/>
    <w:qFormat/>
    <w:rsid w:val="00936862"/>
    <w:pPr>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Title">
    <w:name w:val="Title"/>
    <w:basedOn w:val="Normal"/>
    <w:qFormat/>
    <w:pPr>
      <w:tabs>
        <w:tab w:val="center" w:pos="4680"/>
      </w:tabs>
      <w:jc w:val="center"/>
    </w:pPr>
    <w:rPr>
      <w:b/>
    </w:rPr>
  </w:style>
  <w:style w:type="paragraph" w:styleId="BodyText">
    <w:name w:val="Body Text"/>
    <w:basedOn w:val="Normal"/>
    <w:link w:val="BodyTextChar"/>
    <w:semiHidden/>
    <w:pPr>
      <w:tabs>
        <w:tab w:val="left" w:pos="-1440"/>
        <w:tab w:val="left" w:pos="-720"/>
        <w:tab w:val="left" w:pos="720"/>
        <w:tab w:val="left" w:pos="1152"/>
      </w:tabs>
    </w:pPr>
    <w:rPr>
      <w:szCs w:val="24"/>
    </w:rPr>
  </w:style>
  <w:style w:type="paragraph" w:styleId="BalloonText">
    <w:name w:val="Balloon Text"/>
    <w:basedOn w:val="Normal"/>
    <w:link w:val="BalloonTextChar"/>
    <w:uiPriority w:val="99"/>
    <w:semiHidden/>
    <w:unhideWhenUsed/>
    <w:rsid w:val="0002099C"/>
    <w:rPr>
      <w:rFonts w:ascii="Tahoma" w:hAnsi="Tahoma"/>
      <w:sz w:val="16"/>
      <w:szCs w:val="16"/>
      <w:lang w:val="x-none" w:eastAsia="x-none"/>
    </w:rPr>
  </w:style>
  <w:style w:type="character" w:customStyle="1" w:styleId="BalloonTextChar">
    <w:name w:val="Balloon Text Char"/>
    <w:link w:val="BalloonText"/>
    <w:uiPriority w:val="99"/>
    <w:semiHidden/>
    <w:rsid w:val="0002099C"/>
    <w:rPr>
      <w:rFonts w:ascii="Tahoma" w:hAnsi="Tahoma" w:cs="Tahoma"/>
      <w:snapToGrid w:val="0"/>
      <w:sz w:val="16"/>
      <w:szCs w:val="16"/>
    </w:rPr>
  </w:style>
  <w:style w:type="character" w:customStyle="1" w:styleId="FooterChar">
    <w:name w:val="Footer Char"/>
    <w:link w:val="Footer"/>
    <w:uiPriority w:val="99"/>
    <w:rsid w:val="0002099C"/>
    <w:rPr>
      <w:snapToGrid w:val="0"/>
      <w:sz w:val="24"/>
    </w:rPr>
  </w:style>
  <w:style w:type="character" w:customStyle="1" w:styleId="BodyTextChar">
    <w:name w:val="Body Text Char"/>
    <w:link w:val="BodyText"/>
    <w:semiHidden/>
    <w:rsid w:val="001E60A5"/>
    <w:rPr>
      <w:sz w:val="24"/>
      <w:szCs w:val="24"/>
    </w:rPr>
  </w:style>
  <w:style w:type="paragraph" w:customStyle="1" w:styleId="ItemDateHeader">
    <w:name w:val="Item/Date Header"/>
    <w:rsid w:val="00FC5277"/>
    <w:pPr>
      <w:spacing w:before="60" w:after="60"/>
      <w:ind w:left="360"/>
    </w:pPr>
    <w:rPr>
      <w:rFonts w:ascii="Helvetica" w:hAnsi="Helvetica"/>
    </w:rPr>
  </w:style>
  <w:style w:type="paragraph" w:customStyle="1" w:styleId="Classification">
    <w:name w:val="Classification"/>
    <w:rsid w:val="00FC5277"/>
    <w:pPr>
      <w:framePr w:hSpace="180" w:vSpace="180" w:wrap="auto" w:vAnchor="page" w:hAnchor="text" w:y="1621"/>
      <w:jc w:val="center"/>
    </w:pPr>
    <w:rPr>
      <w:rFonts w:ascii="Helvetica" w:hAnsi="Helvetica"/>
      <w:sz w:val="24"/>
    </w:rPr>
  </w:style>
  <w:style w:type="paragraph" w:styleId="BodyText2">
    <w:name w:val="Body Text 2"/>
    <w:basedOn w:val="Normal"/>
    <w:link w:val="BodyText2Char"/>
    <w:uiPriority w:val="99"/>
    <w:semiHidden/>
    <w:unhideWhenUsed/>
    <w:rsid w:val="00FB34F8"/>
    <w:pPr>
      <w:spacing w:after="120" w:line="480" w:lineRule="auto"/>
    </w:pPr>
  </w:style>
  <w:style w:type="character" w:customStyle="1" w:styleId="BodyText2Char">
    <w:name w:val="Body Text 2 Char"/>
    <w:link w:val="BodyText2"/>
    <w:uiPriority w:val="99"/>
    <w:semiHidden/>
    <w:rsid w:val="00FB34F8"/>
    <w:rPr>
      <w:snapToGrid w:val="0"/>
      <w:sz w:val="24"/>
    </w:rPr>
  </w:style>
  <w:style w:type="character" w:customStyle="1" w:styleId="Heading1Char">
    <w:name w:val="Heading 1 Char"/>
    <w:link w:val="Heading1"/>
    <w:uiPriority w:val="1"/>
    <w:rsid w:val="004B2040"/>
    <w:rPr>
      <w:rFonts w:ascii="Arial" w:hAnsi="Arial" w:cs="Arial"/>
      <w:b/>
      <w:snapToGrid w:val="0"/>
      <w:sz w:val="24"/>
    </w:rPr>
  </w:style>
  <w:style w:type="character" w:customStyle="1" w:styleId="Heading2Char">
    <w:name w:val="Heading 2 Char"/>
    <w:link w:val="Heading2"/>
    <w:uiPriority w:val="9"/>
    <w:rsid w:val="004B2040"/>
    <w:rPr>
      <w:rFonts w:ascii="Arial" w:eastAsia="Arial" w:hAnsi="Arial" w:cs="Arial"/>
      <w:b/>
      <w:bCs/>
      <w:snapToGrid w:val="0"/>
      <w:spacing w:val="-1"/>
      <w:sz w:val="24"/>
      <w:u w:color="000000"/>
    </w:rPr>
  </w:style>
  <w:style w:type="character" w:customStyle="1" w:styleId="Heading3Char">
    <w:name w:val="Heading 3 Char"/>
    <w:link w:val="Heading3"/>
    <w:uiPriority w:val="9"/>
    <w:rsid w:val="00936862"/>
    <w:rPr>
      <w:rFonts w:ascii="Arial" w:eastAsia="Calibri" w:hAnsi="Arial" w:cs="Arial"/>
      <w:b/>
      <w:bCs/>
      <w:color w:val="000000"/>
      <w:sz w:val="22"/>
      <w:szCs w:val="22"/>
      <w:u w:val="single"/>
    </w:rPr>
  </w:style>
  <w:style w:type="paragraph" w:customStyle="1" w:styleId="Default">
    <w:name w:val="Default"/>
    <w:rsid w:val="00153985"/>
    <w:pPr>
      <w:autoSpaceDE w:val="0"/>
      <w:autoSpaceDN w:val="0"/>
      <w:adjustRightInd w:val="0"/>
    </w:pPr>
    <w:rPr>
      <w:rFonts w:ascii="Arial" w:eastAsia="Calibri" w:hAnsi="Arial" w:cs="Arial"/>
      <w:color w:val="000000"/>
      <w:sz w:val="24"/>
      <w:szCs w:val="24"/>
    </w:rPr>
  </w:style>
  <w:style w:type="paragraph" w:customStyle="1" w:styleId="CM5">
    <w:name w:val="CM5"/>
    <w:basedOn w:val="Default"/>
    <w:next w:val="Default"/>
    <w:uiPriority w:val="99"/>
    <w:rsid w:val="00F77A47"/>
    <w:rPr>
      <w:color w:val="auto"/>
    </w:rPr>
  </w:style>
  <w:style w:type="paragraph" w:styleId="ListParagraph">
    <w:name w:val="List Paragraph"/>
    <w:basedOn w:val="BodyText"/>
    <w:uiPriority w:val="1"/>
    <w:qFormat/>
    <w:rsid w:val="008E5344"/>
    <w:pPr>
      <w:widowControl w:val="0"/>
      <w:numPr>
        <w:numId w:val="1"/>
      </w:numPr>
      <w:tabs>
        <w:tab w:val="clear" w:pos="-1440"/>
        <w:tab w:val="clear" w:pos="-720"/>
        <w:tab w:val="clear" w:pos="720"/>
        <w:tab w:val="clear" w:pos="1152"/>
        <w:tab w:val="left" w:pos="540"/>
      </w:tabs>
      <w:autoSpaceDE/>
      <w:autoSpaceDN/>
      <w:adjustRightInd/>
      <w:spacing w:after="180" w:line="216" w:lineRule="auto"/>
      <w:ind w:left="540" w:right="278" w:hanging="360"/>
    </w:pPr>
    <w:rPr>
      <w:spacing w:val="1"/>
    </w:rPr>
  </w:style>
  <w:style w:type="paragraph" w:styleId="BodyTextIndent">
    <w:name w:val="Body Text Indent"/>
    <w:basedOn w:val="Normal"/>
    <w:link w:val="BodyTextIndentChar"/>
    <w:uiPriority w:val="99"/>
    <w:semiHidden/>
    <w:unhideWhenUsed/>
    <w:rsid w:val="006C522C"/>
    <w:pPr>
      <w:spacing w:after="120"/>
      <w:ind w:left="360"/>
    </w:pPr>
  </w:style>
  <w:style w:type="character" w:customStyle="1" w:styleId="BodyTextIndentChar">
    <w:name w:val="Body Text Indent Char"/>
    <w:link w:val="BodyTextIndent"/>
    <w:uiPriority w:val="99"/>
    <w:semiHidden/>
    <w:rsid w:val="006C522C"/>
    <w:rPr>
      <w:rFonts w:ascii="Arial" w:eastAsia="Calibri" w:hAnsi="Arial" w:cs="Arial"/>
      <w:color w:val="000000"/>
    </w:rPr>
  </w:style>
  <w:style w:type="paragraph" w:styleId="BodyTextIndent2">
    <w:name w:val="Body Text Indent 2"/>
    <w:basedOn w:val="Normal"/>
    <w:link w:val="BodyTextIndent2Char"/>
    <w:uiPriority w:val="99"/>
    <w:semiHidden/>
    <w:unhideWhenUsed/>
    <w:rsid w:val="006C522C"/>
    <w:pPr>
      <w:spacing w:after="120" w:line="480" w:lineRule="auto"/>
      <w:ind w:left="360"/>
    </w:pPr>
  </w:style>
  <w:style w:type="character" w:customStyle="1" w:styleId="BodyTextIndent2Char">
    <w:name w:val="Body Text Indent 2 Char"/>
    <w:link w:val="BodyTextIndent2"/>
    <w:uiPriority w:val="99"/>
    <w:semiHidden/>
    <w:rsid w:val="006C522C"/>
    <w:rPr>
      <w:rFonts w:ascii="Arial" w:eastAsia="Calibri" w:hAnsi="Arial" w:cs="Arial"/>
      <w:color w:val="000000"/>
    </w:rPr>
  </w:style>
  <w:style w:type="paragraph" w:customStyle="1" w:styleId="CM6">
    <w:name w:val="CM6"/>
    <w:basedOn w:val="Default"/>
    <w:next w:val="Default"/>
    <w:uiPriority w:val="99"/>
    <w:rsid w:val="007623B7"/>
    <w:rPr>
      <w:color w:val="auto"/>
    </w:rPr>
  </w:style>
  <w:style w:type="character" w:styleId="CommentReference">
    <w:name w:val="annotation reference"/>
    <w:uiPriority w:val="99"/>
    <w:semiHidden/>
    <w:unhideWhenUsed/>
    <w:rsid w:val="009217DF"/>
    <w:rPr>
      <w:sz w:val="16"/>
      <w:szCs w:val="16"/>
    </w:rPr>
  </w:style>
  <w:style w:type="paragraph" w:styleId="CommentText">
    <w:name w:val="annotation text"/>
    <w:basedOn w:val="Normal"/>
    <w:link w:val="CommentTextChar"/>
    <w:uiPriority w:val="99"/>
    <w:semiHidden/>
    <w:unhideWhenUsed/>
    <w:rsid w:val="009217DF"/>
    <w:pPr>
      <w:autoSpaceDE/>
      <w:autoSpaceDN/>
      <w:adjustRightInd/>
      <w:spacing w:after="160"/>
      <w:jc w:val="left"/>
    </w:pPr>
    <w:rPr>
      <w:rFonts w:ascii="Calibri" w:hAnsi="Calibri" w:cs="Times New Roman"/>
      <w:color w:val="auto"/>
    </w:rPr>
  </w:style>
  <w:style w:type="character" w:customStyle="1" w:styleId="CommentTextChar">
    <w:name w:val="Comment Text Char"/>
    <w:link w:val="CommentText"/>
    <w:uiPriority w:val="99"/>
    <w:semiHidden/>
    <w:rsid w:val="009217DF"/>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46770">
      <w:bodyDiv w:val="1"/>
      <w:marLeft w:val="0"/>
      <w:marRight w:val="0"/>
      <w:marTop w:val="0"/>
      <w:marBottom w:val="0"/>
      <w:divBdr>
        <w:top w:val="none" w:sz="0" w:space="0" w:color="auto"/>
        <w:left w:val="none" w:sz="0" w:space="0" w:color="auto"/>
        <w:bottom w:val="none" w:sz="0" w:space="0" w:color="auto"/>
        <w:right w:val="none" w:sz="0" w:space="0" w:color="auto"/>
      </w:divBdr>
      <w:divsChild>
        <w:div w:id="180318787">
          <w:marLeft w:val="0"/>
          <w:marRight w:val="0"/>
          <w:marTop w:val="0"/>
          <w:marBottom w:val="0"/>
          <w:divBdr>
            <w:top w:val="none" w:sz="0" w:space="0" w:color="auto"/>
            <w:left w:val="none" w:sz="0" w:space="0" w:color="auto"/>
            <w:bottom w:val="none" w:sz="0" w:space="0" w:color="auto"/>
            <w:right w:val="none" w:sz="0" w:space="0" w:color="auto"/>
          </w:divBdr>
        </w:div>
        <w:div w:id="373190653">
          <w:marLeft w:val="0"/>
          <w:marRight w:val="0"/>
          <w:marTop w:val="0"/>
          <w:marBottom w:val="0"/>
          <w:divBdr>
            <w:top w:val="none" w:sz="0" w:space="0" w:color="auto"/>
            <w:left w:val="none" w:sz="0" w:space="0" w:color="auto"/>
            <w:bottom w:val="none" w:sz="0" w:space="0" w:color="auto"/>
            <w:right w:val="none" w:sz="0" w:space="0" w:color="auto"/>
          </w:divBdr>
        </w:div>
        <w:div w:id="421607973">
          <w:marLeft w:val="0"/>
          <w:marRight w:val="0"/>
          <w:marTop w:val="0"/>
          <w:marBottom w:val="0"/>
          <w:divBdr>
            <w:top w:val="none" w:sz="0" w:space="0" w:color="auto"/>
            <w:left w:val="none" w:sz="0" w:space="0" w:color="auto"/>
            <w:bottom w:val="none" w:sz="0" w:space="0" w:color="auto"/>
            <w:right w:val="none" w:sz="0" w:space="0" w:color="auto"/>
          </w:divBdr>
        </w:div>
        <w:div w:id="541213738">
          <w:marLeft w:val="0"/>
          <w:marRight w:val="0"/>
          <w:marTop w:val="0"/>
          <w:marBottom w:val="0"/>
          <w:divBdr>
            <w:top w:val="none" w:sz="0" w:space="0" w:color="auto"/>
            <w:left w:val="none" w:sz="0" w:space="0" w:color="auto"/>
            <w:bottom w:val="none" w:sz="0" w:space="0" w:color="auto"/>
            <w:right w:val="none" w:sz="0" w:space="0" w:color="auto"/>
          </w:divBdr>
        </w:div>
        <w:div w:id="734671218">
          <w:marLeft w:val="0"/>
          <w:marRight w:val="0"/>
          <w:marTop w:val="0"/>
          <w:marBottom w:val="0"/>
          <w:divBdr>
            <w:top w:val="none" w:sz="0" w:space="0" w:color="auto"/>
            <w:left w:val="none" w:sz="0" w:space="0" w:color="auto"/>
            <w:bottom w:val="none" w:sz="0" w:space="0" w:color="auto"/>
            <w:right w:val="none" w:sz="0" w:space="0" w:color="auto"/>
          </w:divBdr>
        </w:div>
        <w:div w:id="1207647910">
          <w:marLeft w:val="0"/>
          <w:marRight w:val="0"/>
          <w:marTop w:val="0"/>
          <w:marBottom w:val="0"/>
          <w:divBdr>
            <w:top w:val="none" w:sz="0" w:space="0" w:color="auto"/>
            <w:left w:val="none" w:sz="0" w:space="0" w:color="auto"/>
            <w:bottom w:val="none" w:sz="0" w:space="0" w:color="auto"/>
            <w:right w:val="none" w:sz="0" w:space="0" w:color="auto"/>
          </w:divBdr>
        </w:div>
        <w:div w:id="1457332263">
          <w:marLeft w:val="0"/>
          <w:marRight w:val="0"/>
          <w:marTop w:val="0"/>
          <w:marBottom w:val="0"/>
          <w:divBdr>
            <w:top w:val="none" w:sz="0" w:space="0" w:color="auto"/>
            <w:left w:val="none" w:sz="0" w:space="0" w:color="auto"/>
            <w:bottom w:val="none" w:sz="0" w:space="0" w:color="auto"/>
            <w:right w:val="none" w:sz="0" w:space="0" w:color="auto"/>
          </w:divBdr>
        </w:div>
        <w:div w:id="1521238576">
          <w:marLeft w:val="0"/>
          <w:marRight w:val="0"/>
          <w:marTop w:val="0"/>
          <w:marBottom w:val="0"/>
          <w:divBdr>
            <w:top w:val="none" w:sz="0" w:space="0" w:color="auto"/>
            <w:left w:val="none" w:sz="0" w:space="0" w:color="auto"/>
            <w:bottom w:val="none" w:sz="0" w:space="0" w:color="auto"/>
            <w:right w:val="none" w:sz="0" w:space="0" w:color="auto"/>
          </w:divBdr>
        </w:div>
        <w:div w:id="1719545947">
          <w:marLeft w:val="0"/>
          <w:marRight w:val="0"/>
          <w:marTop w:val="0"/>
          <w:marBottom w:val="0"/>
          <w:divBdr>
            <w:top w:val="none" w:sz="0" w:space="0" w:color="auto"/>
            <w:left w:val="none" w:sz="0" w:space="0" w:color="auto"/>
            <w:bottom w:val="none" w:sz="0" w:space="0" w:color="auto"/>
            <w:right w:val="none" w:sz="0" w:space="0" w:color="auto"/>
          </w:divBdr>
        </w:div>
        <w:div w:id="2005040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B138D51DA994185594DDFDC15E2B9" ma:contentTypeVersion="5" ma:contentTypeDescription="Create a new document." ma:contentTypeScope="" ma:versionID="af74cb959ba1c1b837cf6aae82d6661d">
  <xsd:schema xmlns:xsd="http://www.w3.org/2001/XMLSchema" xmlns:xs="http://www.w3.org/2001/XMLSchema" xmlns:p="http://schemas.microsoft.com/office/2006/metadata/properties" xmlns:ns2="e45b42aa-fd08-48fe-bbd1-a5149cf5805a" targetNamespace="http://schemas.microsoft.com/office/2006/metadata/properties" ma:root="true" ma:fieldsID="7e565dadbffe9979d6dc40dfcbd2bdfb" ns2:_="">
    <xsd:import namespace="e45b42aa-fd08-48fe-bbd1-a5149cf58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5b42aa-fd08-48fe-bbd1-a5149cf58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69AC2-EB61-4748-B976-194B6EB73A96}">
  <ds:schemaRefs>
    <ds:schemaRef ds:uri="http://purl.org/dc/dcmitype/"/>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e45b42aa-fd08-48fe-bbd1-a5149cf5805a"/>
    <ds:schemaRef ds:uri="http://purl.org/dc/terms/"/>
  </ds:schemaRefs>
</ds:datastoreItem>
</file>

<file path=customXml/itemProps2.xml><?xml version="1.0" encoding="utf-8"?>
<ds:datastoreItem xmlns:ds="http://schemas.openxmlformats.org/officeDocument/2006/customXml" ds:itemID="{87929E0B-8C0B-484E-9416-3918D39DF5DE}">
  <ds:schemaRefs>
    <ds:schemaRef ds:uri="http://schemas.microsoft.com/sharepoint/v3/contenttype/forms"/>
  </ds:schemaRefs>
</ds:datastoreItem>
</file>

<file path=customXml/itemProps3.xml><?xml version="1.0" encoding="utf-8"?>
<ds:datastoreItem xmlns:ds="http://schemas.openxmlformats.org/officeDocument/2006/customXml" ds:itemID="{AC6435F6-2651-4D00-8ACC-814350D44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5b42aa-fd08-48fe-bbd1-a5149cf58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E32CD4-091D-4CFF-A915-7CC590C2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617</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Coordinator, Queer Resource Center</vt:lpstr>
    </vt:vector>
  </TitlesOfParts>
  <Company>Act For The Future</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Coordinator, Queer Resource Center</dc:title>
  <dc:subject/>
  <dc:creator>MS</dc:creator>
  <cp:keywords/>
  <cp:lastModifiedBy>Dixon, Brenda</cp:lastModifiedBy>
  <cp:revision>3</cp:revision>
  <cp:lastPrinted>2019-05-30T20:57:00Z</cp:lastPrinted>
  <dcterms:created xsi:type="dcterms:W3CDTF">2022-11-09T18:16:00Z</dcterms:created>
  <dcterms:modified xsi:type="dcterms:W3CDTF">2022-11-09T18:19:00Z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0x010100452B138D51DA994185594DDFDC15E2B9</vt:lpwstr>
  </property>
</Properties>
</file>