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83" w:rsidRPr="00EE55D6" w:rsidRDefault="00C07083">
      <w:pPr>
        <w:spacing w:before="7" w:line="100" w:lineRule="exact"/>
        <w:rPr>
          <w:color w:val="000000" w:themeColor="text1"/>
          <w:sz w:val="10"/>
          <w:szCs w:val="10"/>
        </w:rPr>
      </w:pPr>
    </w:p>
    <w:p w:rsidR="00C07083" w:rsidRPr="00EE55D6" w:rsidRDefault="00C07083">
      <w:pPr>
        <w:spacing w:before="8" w:line="260" w:lineRule="exact"/>
        <w:rPr>
          <w:color w:val="000000" w:themeColor="text1"/>
          <w:sz w:val="26"/>
          <w:szCs w:val="26"/>
        </w:rPr>
      </w:pPr>
    </w:p>
    <w:tbl>
      <w:tblPr>
        <w:tblW w:w="96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2884"/>
        <w:gridCol w:w="3150"/>
      </w:tblGrid>
      <w:tr w:rsidR="00EE55D6" w:rsidRPr="00EE55D6" w:rsidTr="006F431B">
        <w:trPr>
          <w:trHeight w:hRule="exact" w:val="344"/>
          <w:jc w:val="center"/>
        </w:trPr>
        <w:tc>
          <w:tcPr>
            <w:tcW w:w="3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083" w:rsidRPr="00EE55D6" w:rsidRDefault="0010604D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E55D6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EE55D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Pr="00EE55D6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EE55D6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L</w:t>
            </w:r>
            <w:r w:rsidRPr="00EE55D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083" w:rsidRPr="00EE55D6" w:rsidRDefault="0010604D">
            <w:pPr>
              <w:pStyle w:val="TableParagraph"/>
              <w:spacing w:before="58"/>
              <w:ind w:left="692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E55D6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CLASSIFICA</w:t>
            </w:r>
            <w:r w:rsidRPr="00EE55D6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</w:rPr>
              <w:t>T</w:t>
            </w:r>
            <w:r w:rsidRPr="00EE55D6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ION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083" w:rsidRPr="00EE55D6" w:rsidRDefault="0010604D">
            <w:pPr>
              <w:pStyle w:val="TableParagraph"/>
              <w:spacing w:before="58"/>
              <w:ind w:left="866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E55D6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SALAR</w:t>
            </w:r>
            <w:r w:rsidRPr="00EE55D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Y </w:t>
            </w:r>
            <w:r w:rsidRPr="00EE55D6">
              <w:rPr>
                <w:rFonts w:ascii="Arial" w:eastAsia="Arial" w:hAnsi="Arial" w:cs="Arial"/>
                <w:color w:val="000000" w:themeColor="text1"/>
                <w:spacing w:val="-1"/>
                <w:sz w:val="18"/>
                <w:szCs w:val="18"/>
              </w:rPr>
              <w:t>GRADE</w:t>
            </w:r>
          </w:p>
        </w:tc>
      </w:tr>
      <w:tr w:rsidR="00C07083" w:rsidRPr="00EE55D6" w:rsidTr="006F431B">
        <w:trPr>
          <w:trHeight w:hRule="exact" w:val="795"/>
          <w:jc w:val="center"/>
        </w:trPr>
        <w:tc>
          <w:tcPr>
            <w:tcW w:w="3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083" w:rsidRPr="00EE55D6" w:rsidRDefault="00DC70E3" w:rsidP="00343BAC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E55D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INSTRUCTIONAL </w:t>
            </w:r>
            <w:r w:rsidR="00EE55D6" w:rsidRPr="00EE55D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DESIGNER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083" w:rsidRPr="00EE55D6" w:rsidRDefault="004A1F40" w:rsidP="00343BAC">
            <w:pPr>
              <w:pStyle w:val="TableParagraph"/>
              <w:spacing w:before="120"/>
              <w:ind w:left="908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E55D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CLASSIFIED 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7083" w:rsidRPr="00EE55D6" w:rsidRDefault="004A1F40" w:rsidP="00343BAC">
            <w:pPr>
              <w:pStyle w:val="TableParagraph"/>
              <w:tabs>
                <w:tab w:val="left" w:pos="1630"/>
              </w:tabs>
              <w:spacing w:before="120"/>
              <w:ind w:left="101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E55D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GRADE: </w:t>
            </w:r>
            <w:r w:rsidR="00343BA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="00EE55D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</w:t>
            </w:r>
          </w:p>
        </w:tc>
      </w:tr>
      <w:tr w:rsidR="006F431B" w:rsidRPr="00EE55D6" w:rsidTr="006F431B">
        <w:trPr>
          <w:trHeight w:hRule="exact" w:val="389"/>
          <w:jc w:val="center"/>
        </w:trPr>
        <w:tc>
          <w:tcPr>
            <w:tcW w:w="964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31B" w:rsidRPr="00EE55D6" w:rsidRDefault="006F431B" w:rsidP="00343BAC">
            <w:pPr>
              <w:pStyle w:val="TableParagraph"/>
              <w:tabs>
                <w:tab w:val="left" w:pos="1630"/>
              </w:tabs>
              <w:spacing w:before="120"/>
              <w:ind w:left="101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BOARD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POLICY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REFERENCE: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New Classification Board Approved 9-8-15</w:t>
            </w:r>
            <w:bookmarkStart w:id="0" w:name="_GoBack"/>
            <w:bookmarkEnd w:id="0"/>
          </w:p>
        </w:tc>
      </w:tr>
    </w:tbl>
    <w:p w:rsidR="00C07083" w:rsidRPr="00EE55D6" w:rsidRDefault="00C07083">
      <w:pPr>
        <w:spacing w:before="19" w:line="280" w:lineRule="exact"/>
        <w:rPr>
          <w:color w:val="000000" w:themeColor="text1"/>
          <w:sz w:val="28"/>
          <w:szCs w:val="28"/>
        </w:rPr>
      </w:pPr>
    </w:p>
    <w:p w:rsidR="00C07083" w:rsidRPr="00EE55D6" w:rsidRDefault="0010604D" w:rsidP="00343BAC">
      <w:pPr>
        <w:pStyle w:val="Heading1"/>
        <w:spacing w:before="71"/>
        <w:ind w:left="0" w:right="230"/>
        <w:jc w:val="both"/>
        <w:rPr>
          <w:b w:val="0"/>
          <w:bCs w:val="0"/>
          <w:color w:val="000000" w:themeColor="text1"/>
          <w:u w:val="none"/>
        </w:rPr>
      </w:pPr>
      <w:r w:rsidRPr="00EE55D6">
        <w:rPr>
          <w:color w:val="000000" w:themeColor="text1"/>
          <w:spacing w:val="-1"/>
          <w:u w:val="thick" w:color="000000"/>
        </w:rPr>
        <w:t>JOB</w:t>
      </w:r>
      <w:r w:rsidRPr="00EE55D6">
        <w:rPr>
          <w:color w:val="000000" w:themeColor="text1"/>
          <w:spacing w:val="-21"/>
          <w:u w:val="thick" w:color="000000"/>
        </w:rPr>
        <w:t xml:space="preserve"> </w:t>
      </w:r>
      <w:r w:rsidRPr="00EE55D6">
        <w:rPr>
          <w:color w:val="000000" w:themeColor="text1"/>
          <w:spacing w:val="-1"/>
          <w:u w:val="thick" w:color="000000"/>
        </w:rPr>
        <w:t>DESCRIPTION:</w:t>
      </w:r>
    </w:p>
    <w:p w:rsidR="00C07083" w:rsidRPr="00EE55D6" w:rsidRDefault="006E2E59" w:rsidP="00343BAC">
      <w:pPr>
        <w:pStyle w:val="BodyText"/>
        <w:spacing w:before="2" w:line="230" w:lineRule="exact"/>
        <w:ind w:left="0" w:right="230"/>
        <w:jc w:val="both"/>
        <w:rPr>
          <w:color w:val="000000" w:themeColor="text1"/>
          <w:sz w:val="17"/>
          <w:szCs w:val="17"/>
        </w:rPr>
      </w:pPr>
      <w:r w:rsidRPr="00EE55D6">
        <w:rPr>
          <w:color w:val="000000" w:themeColor="text1"/>
        </w:rPr>
        <w:t xml:space="preserve">Under </w:t>
      </w:r>
      <w:r w:rsidR="004A1F40" w:rsidRPr="00EE55D6">
        <w:rPr>
          <w:color w:val="000000" w:themeColor="text1"/>
        </w:rPr>
        <w:t>general supervision</w:t>
      </w:r>
      <w:r w:rsidRPr="00EE55D6">
        <w:rPr>
          <w:color w:val="000000" w:themeColor="text1"/>
        </w:rPr>
        <w:t xml:space="preserve">, </w:t>
      </w:r>
      <w:r w:rsidR="004A1F40" w:rsidRPr="00EE55D6">
        <w:rPr>
          <w:rFonts w:eastAsia="Times New Roman" w:cs="Tahoma"/>
          <w:color w:val="000000" w:themeColor="text1"/>
        </w:rPr>
        <w:t xml:space="preserve">provides instructional and program design expertise for the development </w:t>
      </w:r>
      <w:r w:rsidR="00811247" w:rsidRPr="00EE55D6">
        <w:rPr>
          <w:rFonts w:eastAsia="Times New Roman" w:cs="Tahoma"/>
          <w:color w:val="000000" w:themeColor="text1"/>
        </w:rPr>
        <w:t xml:space="preserve">and support of online courses. </w:t>
      </w:r>
      <w:r w:rsidR="004A1F40" w:rsidRPr="00EE55D6">
        <w:rPr>
          <w:rFonts w:eastAsia="Times New Roman" w:cs="Tahoma"/>
          <w:color w:val="000000" w:themeColor="text1"/>
        </w:rPr>
        <w:t xml:space="preserve">Responsible for assisting faculty in the design of online coursework and instructional practices, development of learning resources, and revising of courses and course segments to </w:t>
      </w:r>
      <w:r w:rsidR="00811247" w:rsidRPr="00EE55D6">
        <w:rPr>
          <w:rFonts w:eastAsia="Times New Roman" w:cs="Tahoma"/>
          <w:color w:val="000000" w:themeColor="text1"/>
        </w:rPr>
        <w:t xml:space="preserve">online </w:t>
      </w:r>
      <w:r w:rsidR="004A1F40" w:rsidRPr="00EE55D6">
        <w:rPr>
          <w:rFonts w:eastAsia="Times New Roman" w:cs="Tahoma"/>
          <w:color w:val="000000" w:themeColor="text1"/>
        </w:rPr>
        <w:t>delivery methods</w:t>
      </w:r>
      <w:r w:rsidR="00D12848" w:rsidRPr="00EE55D6">
        <w:rPr>
          <w:rFonts w:eastAsia="Times New Roman" w:cs="Tahoma"/>
          <w:color w:val="000000" w:themeColor="text1"/>
        </w:rPr>
        <w:t>; s</w:t>
      </w:r>
      <w:r w:rsidR="004A1F40" w:rsidRPr="00EE55D6">
        <w:rPr>
          <w:rFonts w:eastAsia="Times New Roman" w:cs="Tahoma"/>
          <w:color w:val="000000" w:themeColor="text1"/>
        </w:rPr>
        <w:t>upports the customized development of online courses unique to the needs of the instructor and students</w:t>
      </w:r>
      <w:r w:rsidR="00D12848" w:rsidRPr="00EE55D6">
        <w:rPr>
          <w:rFonts w:eastAsia="Times New Roman" w:cs="Tahoma"/>
          <w:color w:val="000000" w:themeColor="text1"/>
        </w:rPr>
        <w:t>; o</w:t>
      </w:r>
      <w:r w:rsidR="004A1F40" w:rsidRPr="00EE55D6">
        <w:rPr>
          <w:rFonts w:eastAsia="Times New Roman" w:cs="Tahoma"/>
          <w:color w:val="000000" w:themeColor="text1"/>
        </w:rPr>
        <w:t>versees faculty training and support for the use of the</w:t>
      </w:r>
      <w:r w:rsidR="00D12848" w:rsidRPr="00EE55D6">
        <w:rPr>
          <w:rFonts w:eastAsia="Times New Roman" w:cs="Tahoma"/>
          <w:color w:val="000000" w:themeColor="text1"/>
        </w:rPr>
        <w:t xml:space="preserve"> District’s</w:t>
      </w:r>
      <w:r w:rsidR="004A1F40" w:rsidRPr="00EE55D6">
        <w:rPr>
          <w:rFonts w:eastAsia="Times New Roman" w:cs="Tahoma"/>
          <w:color w:val="000000" w:themeColor="text1"/>
        </w:rPr>
        <w:t xml:space="preserve"> course management system</w:t>
      </w:r>
      <w:r w:rsidR="00B63517">
        <w:rPr>
          <w:rFonts w:eastAsia="Times New Roman" w:cs="Tahoma"/>
          <w:color w:val="000000" w:themeColor="text1"/>
        </w:rPr>
        <w:t xml:space="preserve">, </w:t>
      </w:r>
      <w:r w:rsidR="00D12848" w:rsidRPr="00EE55D6">
        <w:rPr>
          <w:rFonts w:eastAsia="Times New Roman" w:cs="Tahoma"/>
          <w:color w:val="000000" w:themeColor="text1"/>
        </w:rPr>
        <w:t>m</w:t>
      </w:r>
      <w:r w:rsidR="004A1F40" w:rsidRPr="00EE55D6">
        <w:rPr>
          <w:rFonts w:eastAsia="Times New Roman" w:cs="Tahoma"/>
          <w:color w:val="000000" w:themeColor="text1"/>
        </w:rPr>
        <w:t>onitors, updates, and reports on the progress of ongoing department projects</w:t>
      </w:r>
      <w:r w:rsidR="00EE55D6" w:rsidRPr="00EE55D6">
        <w:rPr>
          <w:rFonts w:eastAsia="Times New Roman" w:cs="Tahoma"/>
          <w:color w:val="000000" w:themeColor="text1"/>
        </w:rPr>
        <w:t>.</w:t>
      </w:r>
    </w:p>
    <w:p w:rsidR="00C07083" w:rsidRPr="005F6502" w:rsidRDefault="00C07083" w:rsidP="00343BAC">
      <w:pPr>
        <w:ind w:right="2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6502" w:rsidRPr="005F6502" w:rsidRDefault="005F6502" w:rsidP="00343BAC">
      <w:pPr>
        <w:ind w:right="2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083" w:rsidRPr="00EE55D6" w:rsidRDefault="0010604D" w:rsidP="00343BAC">
      <w:pPr>
        <w:pStyle w:val="Heading1"/>
        <w:ind w:left="0" w:right="230"/>
        <w:jc w:val="both"/>
        <w:rPr>
          <w:rFonts w:cs="Arial"/>
          <w:b w:val="0"/>
          <w:bCs w:val="0"/>
          <w:color w:val="000000" w:themeColor="text1"/>
          <w:u w:val="none"/>
        </w:rPr>
      </w:pPr>
      <w:r w:rsidRPr="00EE55D6">
        <w:rPr>
          <w:rFonts w:cs="Arial"/>
          <w:color w:val="000000" w:themeColor="text1"/>
          <w:spacing w:val="-1"/>
          <w:u w:val="thick" w:color="000000"/>
        </w:rPr>
        <w:t>SCOPE:</w:t>
      </w:r>
    </w:p>
    <w:p w:rsidR="00C07083" w:rsidRPr="00EE55D6" w:rsidRDefault="0010604D" w:rsidP="00343BAC">
      <w:pPr>
        <w:pStyle w:val="BodyText"/>
        <w:spacing w:before="2" w:line="230" w:lineRule="exact"/>
        <w:ind w:left="0" w:right="230"/>
        <w:jc w:val="both"/>
        <w:rPr>
          <w:rFonts w:cs="Arial"/>
          <w:color w:val="000000" w:themeColor="text1"/>
        </w:rPr>
      </w:pPr>
      <w:r w:rsidRPr="00EE55D6">
        <w:rPr>
          <w:rFonts w:cs="Arial"/>
          <w:color w:val="000000" w:themeColor="text1"/>
          <w:spacing w:val="-1"/>
        </w:rPr>
        <w:t>Th</w:t>
      </w:r>
      <w:r w:rsidRPr="00EE55D6">
        <w:rPr>
          <w:rFonts w:cs="Arial"/>
          <w:color w:val="000000" w:themeColor="text1"/>
        </w:rPr>
        <w:t>e</w:t>
      </w:r>
      <w:r w:rsidRPr="00EE55D6">
        <w:rPr>
          <w:rFonts w:cs="Arial"/>
          <w:color w:val="000000" w:themeColor="text1"/>
          <w:spacing w:val="2"/>
        </w:rPr>
        <w:t xml:space="preserve"> </w:t>
      </w:r>
      <w:r w:rsidR="004A1F40" w:rsidRPr="00EE55D6">
        <w:rPr>
          <w:rFonts w:eastAsia="Times New Roman" w:cs="Tahoma"/>
          <w:color w:val="000000" w:themeColor="text1"/>
        </w:rPr>
        <w:t>Instructional Designer works with faculty and interfaces with other</w:t>
      </w:r>
      <w:r w:rsidR="00D12848" w:rsidRPr="00EE55D6">
        <w:rPr>
          <w:rFonts w:eastAsia="Times New Roman" w:cs="Tahoma"/>
          <w:color w:val="000000" w:themeColor="text1"/>
        </w:rPr>
        <w:t xml:space="preserve"> staff</w:t>
      </w:r>
      <w:r w:rsidR="004A1F40" w:rsidRPr="00EE55D6">
        <w:rPr>
          <w:rFonts w:eastAsia="Times New Roman" w:cs="Tahoma"/>
          <w:color w:val="000000" w:themeColor="text1"/>
        </w:rPr>
        <w:t xml:space="preserve"> to provide assistance and consultation in the</w:t>
      </w:r>
      <w:r w:rsidR="002671C9" w:rsidRPr="00EE55D6">
        <w:rPr>
          <w:rFonts w:eastAsia="Times New Roman" w:cs="Tahoma"/>
          <w:color w:val="000000" w:themeColor="text1"/>
        </w:rPr>
        <w:t xml:space="preserve"> development</w:t>
      </w:r>
      <w:r w:rsidR="004A1F40" w:rsidRPr="00EE55D6">
        <w:rPr>
          <w:rFonts w:eastAsia="Times New Roman" w:cs="Tahoma"/>
          <w:color w:val="000000" w:themeColor="text1"/>
        </w:rPr>
        <w:t xml:space="preserve"> of online courses, and oversees faculty training and support</w:t>
      </w:r>
      <w:r w:rsidR="002671C9" w:rsidRPr="00EE55D6">
        <w:rPr>
          <w:rFonts w:eastAsia="Times New Roman" w:cs="Tahoma"/>
          <w:color w:val="000000" w:themeColor="text1"/>
        </w:rPr>
        <w:t xml:space="preserve"> of</w:t>
      </w:r>
      <w:r w:rsidR="004A1F40" w:rsidRPr="00EE55D6">
        <w:rPr>
          <w:rFonts w:eastAsia="Times New Roman" w:cs="Tahoma"/>
          <w:color w:val="000000" w:themeColor="text1"/>
        </w:rPr>
        <w:t xml:space="preserve"> course management system</w:t>
      </w:r>
      <w:r w:rsidR="002671C9" w:rsidRPr="00EE55D6">
        <w:rPr>
          <w:rFonts w:eastAsia="Times New Roman" w:cs="Tahoma"/>
          <w:color w:val="000000" w:themeColor="text1"/>
        </w:rPr>
        <w:t>s</w:t>
      </w:r>
      <w:r w:rsidR="004A1F40" w:rsidRPr="00EE55D6">
        <w:rPr>
          <w:rFonts w:eastAsia="Times New Roman" w:cs="Tahoma"/>
          <w:color w:val="000000" w:themeColor="text1"/>
        </w:rPr>
        <w:t xml:space="preserve">, educational technology, and </w:t>
      </w:r>
      <w:r w:rsidR="002671C9" w:rsidRPr="00EE55D6">
        <w:rPr>
          <w:rFonts w:eastAsia="Times New Roman" w:cs="Tahoma"/>
          <w:color w:val="000000" w:themeColor="text1"/>
        </w:rPr>
        <w:t>best practices of online pedagogy</w:t>
      </w:r>
      <w:r w:rsidR="004A1F40" w:rsidRPr="00EE55D6">
        <w:rPr>
          <w:rFonts w:eastAsia="Times New Roman" w:cs="Tahoma"/>
          <w:color w:val="000000" w:themeColor="text1"/>
        </w:rPr>
        <w:t>.</w:t>
      </w:r>
    </w:p>
    <w:p w:rsidR="00C07083" w:rsidRPr="00EE55D6" w:rsidRDefault="00C07083" w:rsidP="00343BAC">
      <w:pPr>
        <w:ind w:right="2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083" w:rsidRPr="00EE55D6" w:rsidRDefault="00C07083" w:rsidP="005F650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07083" w:rsidRPr="00EE55D6" w:rsidRDefault="0010604D" w:rsidP="00343BAC">
      <w:pPr>
        <w:pStyle w:val="Heading1"/>
        <w:ind w:left="0" w:right="230"/>
        <w:jc w:val="both"/>
        <w:rPr>
          <w:rFonts w:cs="Arial"/>
          <w:b w:val="0"/>
          <w:bCs w:val="0"/>
          <w:color w:val="000000" w:themeColor="text1"/>
          <w:u w:val="none"/>
        </w:rPr>
      </w:pPr>
      <w:r w:rsidRPr="00EE55D6">
        <w:rPr>
          <w:rFonts w:cs="Arial"/>
          <w:color w:val="000000" w:themeColor="text1"/>
          <w:spacing w:val="-1"/>
          <w:u w:val="thick" w:color="000000"/>
        </w:rPr>
        <w:t>KEY</w:t>
      </w:r>
      <w:r w:rsidRPr="00EE55D6">
        <w:rPr>
          <w:rFonts w:cs="Arial"/>
          <w:color w:val="000000" w:themeColor="text1"/>
          <w:spacing w:val="-14"/>
          <w:u w:val="thick" w:color="000000"/>
        </w:rPr>
        <w:t xml:space="preserve"> </w:t>
      </w:r>
      <w:r w:rsidRPr="00EE55D6">
        <w:rPr>
          <w:rFonts w:cs="Arial"/>
          <w:color w:val="000000" w:themeColor="text1"/>
          <w:spacing w:val="-1"/>
          <w:u w:val="thick" w:color="000000"/>
        </w:rPr>
        <w:t>DUTIES</w:t>
      </w:r>
      <w:r w:rsidRPr="00EE55D6">
        <w:rPr>
          <w:rFonts w:cs="Arial"/>
          <w:color w:val="000000" w:themeColor="text1"/>
          <w:spacing w:val="-13"/>
          <w:u w:val="thick" w:color="000000"/>
        </w:rPr>
        <w:t xml:space="preserve"> </w:t>
      </w:r>
      <w:r w:rsidRPr="00EE55D6">
        <w:rPr>
          <w:rFonts w:cs="Arial"/>
          <w:color w:val="000000" w:themeColor="text1"/>
          <w:spacing w:val="-1"/>
          <w:u w:val="thick" w:color="000000"/>
        </w:rPr>
        <w:t>AND</w:t>
      </w:r>
      <w:r w:rsidRPr="00EE55D6">
        <w:rPr>
          <w:rFonts w:cs="Arial"/>
          <w:color w:val="000000" w:themeColor="text1"/>
          <w:spacing w:val="-14"/>
          <w:u w:val="thick" w:color="000000"/>
        </w:rPr>
        <w:t xml:space="preserve"> </w:t>
      </w:r>
      <w:r w:rsidRPr="00EE55D6">
        <w:rPr>
          <w:rFonts w:cs="Arial"/>
          <w:color w:val="000000" w:themeColor="text1"/>
          <w:spacing w:val="-1"/>
          <w:u w:val="thick" w:color="000000"/>
        </w:rPr>
        <w:t>RESPONSIBILITIES:</w:t>
      </w:r>
    </w:p>
    <w:p w:rsidR="00C07083" w:rsidRPr="00EE55D6" w:rsidRDefault="00C141A1" w:rsidP="00343BAC">
      <w:pPr>
        <w:widowControl/>
        <w:autoSpaceDE w:val="0"/>
        <w:autoSpaceDN w:val="0"/>
        <w:adjustRightInd w:val="0"/>
        <w:ind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Examples of key duties are interpreted as being descriptive and not restrictive in nature.</w:t>
      </w:r>
      <w:r w:rsidR="00D12848"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D12848" w:rsidRPr="00EE55D6">
        <w:rPr>
          <w:rFonts w:ascii="Arial" w:hAnsi="Arial" w:cs="Arial"/>
          <w:i/>
          <w:iCs/>
          <w:color w:val="000000" w:themeColor="text1"/>
          <w:sz w:val="20"/>
          <w:szCs w:val="20"/>
        </w:rPr>
        <w:t>Incumbents</w:t>
      </w:r>
      <w:r w:rsidR="00EE55D6" w:rsidRPr="00EE55D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D12848" w:rsidRPr="00EE55D6">
        <w:rPr>
          <w:rFonts w:ascii="Arial" w:hAnsi="Arial" w:cs="Arial"/>
          <w:i/>
          <w:iCs/>
          <w:color w:val="000000" w:themeColor="text1"/>
          <w:sz w:val="20"/>
          <w:szCs w:val="20"/>
        </w:rPr>
        <w:t>routinely perform approximately 80% of the duties below.</w:t>
      </w:r>
    </w:p>
    <w:p w:rsidR="00C07083" w:rsidRPr="00EE55D6" w:rsidRDefault="00C07083" w:rsidP="00343BAC">
      <w:pPr>
        <w:spacing w:before="6" w:line="110" w:lineRule="exact"/>
        <w:ind w:right="230"/>
        <w:jc w:val="both"/>
        <w:rPr>
          <w:rFonts w:ascii="Arial" w:hAnsi="Arial" w:cs="Arial"/>
          <w:color w:val="000000" w:themeColor="text1"/>
          <w:sz w:val="11"/>
          <w:szCs w:val="11"/>
        </w:rPr>
      </w:pPr>
    </w:p>
    <w:p w:rsidR="004A1F40" w:rsidRPr="00EE55D6" w:rsidRDefault="004A1F40" w:rsidP="00343BAC">
      <w:pPr>
        <w:numPr>
          <w:ilvl w:val="0"/>
          <w:numId w:val="2"/>
        </w:numPr>
        <w:tabs>
          <w:tab w:val="clear" w:pos="720"/>
          <w:tab w:val="left" w:pos="360"/>
        </w:tabs>
        <w:spacing w:before="180" w:after="180"/>
        <w:ind w:left="360"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Advises</w:t>
      </w:r>
      <w:r w:rsidR="00FD3D68" w:rsidRPr="00EE55D6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assists </w:t>
      </w:r>
      <w:r w:rsidR="00FD3D68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and trains 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faculty in the development and design of distance education courses</w:t>
      </w:r>
      <w:r w:rsidR="002671C9" w:rsidRPr="00EE55D6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D12848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redesign</w:t>
      </w:r>
      <w:r w:rsidR="00EE55D6" w:rsidRPr="00EE55D6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FD3D68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course content 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and integrat</w:t>
      </w:r>
      <w:r w:rsidR="002671C9" w:rsidRPr="00EE55D6">
        <w:rPr>
          <w:rFonts w:ascii="Arial" w:eastAsia="Arial" w:hAnsi="Arial" w:cs="Arial"/>
          <w:color w:val="000000" w:themeColor="text1"/>
          <w:sz w:val="20"/>
          <w:szCs w:val="20"/>
        </w:rPr>
        <w:t>es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media technologies into traditional course content and</w:t>
      </w:r>
      <w:r w:rsidR="002671C9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converts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new or existing course content into online formats. </w:t>
      </w:r>
    </w:p>
    <w:p w:rsidR="004A1F40" w:rsidRPr="00EE55D6" w:rsidRDefault="004A1F40" w:rsidP="00343BAC">
      <w:pPr>
        <w:numPr>
          <w:ilvl w:val="0"/>
          <w:numId w:val="2"/>
        </w:numPr>
        <w:tabs>
          <w:tab w:val="clear" w:pos="720"/>
          <w:tab w:val="left" w:pos="360"/>
        </w:tabs>
        <w:spacing w:after="180"/>
        <w:ind w:left="360"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Recommends appropriate use of technology to meet instructional objectives. </w:t>
      </w:r>
    </w:p>
    <w:p w:rsidR="00EE55D6" w:rsidRPr="00EE55D6" w:rsidRDefault="004A1F40" w:rsidP="00343BAC">
      <w:pPr>
        <w:numPr>
          <w:ilvl w:val="0"/>
          <w:numId w:val="2"/>
        </w:numPr>
        <w:tabs>
          <w:tab w:val="clear" w:pos="720"/>
          <w:tab w:val="left" w:pos="360"/>
        </w:tabs>
        <w:spacing w:after="180"/>
        <w:ind w:left="360" w:right="230"/>
        <w:jc w:val="both"/>
        <w:rPr>
          <w:rFonts w:ascii="Arial" w:eastAsia="Arial" w:hAnsi="Arial" w:cs="Arial"/>
          <w:strike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Provides technical assistance to faculty and staff in the use and maintenance of</w:t>
      </w:r>
      <w:r w:rsidR="00FD3D68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online learning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modules</w:t>
      </w:r>
      <w:r w:rsidR="004C3D79" w:rsidRPr="00EE55D6">
        <w:rPr>
          <w:rFonts w:ascii="Arial" w:eastAsia="Arial" w:hAnsi="Arial" w:cs="Arial"/>
          <w:color w:val="000000" w:themeColor="text1"/>
          <w:sz w:val="20"/>
          <w:szCs w:val="20"/>
        </w:rPr>
        <w:t>, including multi-media components</w:t>
      </w:r>
      <w:r w:rsidR="00EE55D6" w:rsidRPr="005F6502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4A1F40" w:rsidRPr="00EE55D6" w:rsidRDefault="004A1F40" w:rsidP="00343BAC">
      <w:pPr>
        <w:numPr>
          <w:ilvl w:val="0"/>
          <w:numId w:val="2"/>
        </w:numPr>
        <w:tabs>
          <w:tab w:val="clear" w:pos="720"/>
          <w:tab w:val="left" w:pos="360"/>
        </w:tabs>
        <w:spacing w:after="180"/>
        <w:ind w:left="360"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Uses </w:t>
      </w:r>
      <w:r w:rsidR="00FD3D68" w:rsidRPr="00EE55D6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roject </w:t>
      </w:r>
      <w:r w:rsidR="00FD3D68" w:rsidRPr="00EE55D6">
        <w:rPr>
          <w:rFonts w:ascii="Arial" w:eastAsia="Arial" w:hAnsi="Arial" w:cs="Arial"/>
          <w:color w:val="000000" w:themeColor="text1"/>
          <w:sz w:val="20"/>
          <w:szCs w:val="20"/>
        </w:rPr>
        <w:t>m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anagement</w:t>
      </w:r>
      <w:r w:rsidR="00FD3D68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systems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to monitor, update, and report on the status of ongoing projects.</w:t>
      </w:r>
    </w:p>
    <w:p w:rsidR="004A1F40" w:rsidRPr="00EE55D6" w:rsidRDefault="004A1F40" w:rsidP="00343BAC">
      <w:pPr>
        <w:numPr>
          <w:ilvl w:val="0"/>
          <w:numId w:val="2"/>
        </w:numPr>
        <w:tabs>
          <w:tab w:val="clear" w:pos="720"/>
          <w:tab w:val="left" w:pos="360"/>
        </w:tabs>
        <w:spacing w:after="180"/>
        <w:ind w:left="360"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Coordinates</w:t>
      </w:r>
      <w:r w:rsidR="00FD3D68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systems related to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faculty peer-review programs for online courses.</w:t>
      </w:r>
    </w:p>
    <w:p w:rsidR="004C3D79" w:rsidRPr="00EE55D6" w:rsidRDefault="004A1F40" w:rsidP="00343BAC">
      <w:pPr>
        <w:numPr>
          <w:ilvl w:val="0"/>
          <w:numId w:val="2"/>
        </w:numPr>
        <w:tabs>
          <w:tab w:val="clear" w:pos="720"/>
          <w:tab w:val="left" w:pos="360"/>
        </w:tabs>
        <w:spacing w:after="180"/>
        <w:ind w:left="360"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Assists in the development of online </w:t>
      </w:r>
      <w:r w:rsidR="004C3D79" w:rsidRPr="00EE55D6">
        <w:rPr>
          <w:rFonts w:ascii="Arial" w:eastAsia="Arial" w:hAnsi="Arial" w:cs="Arial"/>
          <w:color w:val="000000" w:themeColor="text1"/>
          <w:sz w:val="20"/>
          <w:szCs w:val="20"/>
        </w:rPr>
        <w:t>course templates (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“master classes”</w:t>
      </w:r>
      <w:r w:rsidR="004C3D79" w:rsidRPr="00EE55D6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for departments and programs.</w:t>
      </w:r>
      <w:r w:rsidR="00705391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:rsidR="004A1F40" w:rsidRPr="00EE55D6" w:rsidRDefault="004A1F40" w:rsidP="00343BAC">
      <w:pPr>
        <w:numPr>
          <w:ilvl w:val="0"/>
          <w:numId w:val="2"/>
        </w:numPr>
        <w:tabs>
          <w:tab w:val="clear" w:pos="720"/>
          <w:tab w:val="left" w:pos="360"/>
        </w:tabs>
        <w:spacing w:after="180"/>
        <w:ind w:left="360"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Maintains and updates instructional and design best practices and course review information on the </w:t>
      </w:r>
      <w:r w:rsidR="00D12848" w:rsidRPr="00EE55D6">
        <w:rPr>
          <w:rFonts w:ascii="Arial" w:eastAsia="Arial" w:hAnsi="Arial" w:cs="Arial"/>
          <w:color w:val="000000" w:themeColor="text1"/>
          <w:sz w:val="20"/>
          <w:szCs w:val="20"/>
        </w:rPr>
        <w:t>d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epartment website.</w:t>
      </w:r>
    </w:p>
    <w:p w:rsidR="004A1F40" w:rsidRPr="00EE55D6" w:rsidRDefault="004A1F40" w:rsidP="00343BAC">
      <w:pPr>
        <w:numPr>
          <w:ilvl w:val="0"/>
          <w:numId w:val="2"/>
        </w:numPr>
        <w:tabs>
          <w:tab w:val="clear" w:pos="720"/>
          <w:tab w:val="left" w:pos="360"/>
        </w:tabs>
        <w:spacing w:after="180"/>
        <w:ind w:left="360"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Provides related support services</w:t>
      </w:r>
      <w:r w:rsidR="00705391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for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instructional resources, troubleshoot</w:t>
      </w:r>
      <w:r w:rsidR="00705391" w:rsidRPr="00EE55D6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and resolv</w:t>
      </w:r>
      <w:r w:rsidR="00705391" w:rsidRPr="00EE55D6">
        <w:rPr>
          <w:rFonts w:ascii="Arial" w:eastAsia="Arial" w:hAnsi="Arial" w:cs="Arial"/>
          <w:color w:val="000000" w:themeColor="text1"/>
          <w:sz w:val="20"/>
          <w:szCs w:val="20"/>
        </w:rPr>
        <w:t>es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related technology and system access</w:t>
      </w:r>
      <w:r w:rsidR="00705391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issues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, and other related distance education support. </w:t>
      </w:r>
    </w:p>
    <w:p w:rsidR="004A1F40" w:rsidRPr="00EE55D6" w:rsidRDefault="004A1F40" w:rsidP="00343BAC">
      <w:pPr>
        <w:numPr>
          <w:ilvl w:val="0"/>
          <w:numId w:val="2"/>
        </w:numPr>
        <w:tabs>
          <w:tab w:val="clear" w:pos="720"/>
          <w:tab w:val="left" w:pos="360"/>
        </w:tabs>
        <w:spacing w:after="180"/>
        <w:ind w:left="360"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Works with the school’s course management system provider and the Information Technology </w:t>
      </w:r>
      <w:r w:rsidR="00705391" w:rsidRPr="00EE55D6">
        <w:rPr>
          <w:rFonts w:ascii="Arial" w:eastAsia="Arial" w:hAnsi="Arial" w:cs="Arial"/>
          <w:color w:val="000000" w:themeColor="text1"/>
          <w:sz w:val="20"/>
          <w:szCs w:val="20"/>
        </w:rPr>
        <w:t>d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epartment to ensure that student support for online learning is being provided.</w:t>
      </w:r>
    </w:p>
    <w:p w:rsidR="004A1F40" w:rsidRPr="00EE55D6" w:rsidRDefault="004C3D79" w:rsidP="00343BAC">
      <w:pPr>
        <w:numPr>
          <w:ilvl w:val="0"/>
          <w:numId w:val="2"/>
        </w:numPr>
        <w:tabs>
          <w:tab w:val="clear" w:pos="720"/>
          <w:tab w:val="left" w:pos="360"/>
        </w:tabs>
        <w:spacing w:after="180"/>
        <w:ind w:left="360" w:right="230"/>
        <w:jc w:val="both"/>
        <w:rPr>
          <w:rFonts w:ascii="Arial" w:eastAsia="Arial" w:hAnsi="Arial" w:cs="Arial"/>
          <w:strike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Works collaboratively with other departments to promote the </w:t>
      </w:r>
      <w:r w:rsidR="00A73EE9">
        <w:rPr>
          <w:rFonts w:ascii="Arial" w:eastAsia="Arial" w:hAnsi="Arial" w:cs="Arial"/>
          <w:color w:val="000000" w:themeColor="text1"/>
          <w:sz w:val="20"/>
          <w:szCs w:val="20"/>
        </w:rPr>
        <w:t>Distance E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ducation </w:t>
      </w:r>
      <w:r w:rsidR="00A73EE9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rogram.</w:t>
      </w:r>
    </w:p>
    <w:p w:rsidR="00C07083" w:rsidRPr="005F6502" w:rsidRDefault="004A1F40" w:rsidP="00343BAC">
      <w:pPr>
        <w:numPr>
          <w:ilvl w:val="0"/>
          <w:numId w:val="2"/>
        </w:numPr>
        <w:tabs>
          <w:tab w:val="clear" w:pos="720"/>
          <w:tab w:val="left" w:pos="360"/>
        </w:tabs>
        <w:spacing w:after="180" w:line="200" w:lineRule="exact"/>
        <w:ind w:left="360" w:right="23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6502">
        <w:rPr>
          <w:rFonts w:ascii="Arial" w:eastAsia="Arial" w:hAnsi="Arial" w:cs="Arial"/>
          <w:color w:val="000000" w:themeColor="text1"/>
          <w:sz w:val="20"/>
          <w:szCs w:val="20"/>
        </w:rPr>
        <w:t xml:space="preserve">May provide supervision, training and work direction for </w:t>
      </w:r>
      <w:r w:rsidR="00D12848" w:rsidRPr="005F6502">
        <w:rPr>
          <w:rFonts w:ascii="Arial" w:eastAsia="Arial" w:hAnsi="Arial" w:cs="Arial"/>
          <w:color w:val="000000" w:themeColor="text1"/>
          <w:sz w:val="20"/>
          <w:szCs w:val="20"/>
        </w:rPr>
        <w:t xml:space="preserve">student and </w:t>
      </w:r>
      <w:r w:rsidRPr="005F6502">
        <w:rPr>
          <w:rFonts w:ascii="Arial" w:eastAsia="Arial" w:hAnsi="Arial" w:cs="Arial"/>
          <w:color w:val="000000" w:themeColor="text1"/>
          <w:sz w:val="20"/>
          <w:szCs w:val="20"/>
        </w:rPr>
        <w:t>short-term, non-continuing employees.</w:t>
      </w:r>
    </w:p>
    <w:p w:rsidR="005F6502" w:rsidRDefault="005F6502" w:rsidP="00343BAC">
      <w:pPr>
        <w:tabs>
          <w:tab w:val="left" w:pos="360"/>
        </w:tabs>
        <w:ind w:left="360"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:rsidR="005F6502" w:rsidRPr="005F6502" w:rsidRDefault="005F6502" w:rsidP="005F6502">
      <w:pPr>
        <w:spacing w:after="180"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07083" w:rsidRPr="00EE55D6" w:rsidRDefault="00C07083">
      <w:pPr>
        <w:spacing w:before="14" w:line="240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C07083" w:rsidRPr="00EE55D6" w:rsidRDefault="0010604D" w:rsidP="00343BAC">
      <w:pPr>
        <w:spacing w:before="69"/>
        <w:ind w:right="23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E55D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EMPLOYMEN</w:t>
      </w:r>
      <w:r w:rsidRPr="00EE55D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 </w:t>
      </w:r>
      <w:r w:rsidRPr="00EE55D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STANDARDS</w:t>
      </w:r>
    </w:p>
    <w:p w:rsidR="00C07083" w:rsidRPr="00EE55D6" w:rsidRDefault="00C07083" w:rsidP="00343BAC">
      <w:pPr>
        <w:spacing w:line="200" w:lineRule="exact"/>
        <w:ind w:right="2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083" w:rsidRPr="00EE55D6" w:rsidRDefault="00C07083" w:rsidP="00343BAC">
      <w:pPr>
        <w:spacing w:before="6" w:line="260" w:lineRule="exact"/>
        <w:ind w:right="23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07083" w:rsidRPr="00EE55D6" w:rsidRDefault="0010604D" w:rsidP="00343BAC">
      <w:pPr>
        <w:pStyle w:val="Heading1"/>
        <w:ind w:left="0" w:right="230"/>
        <w:jc w:val="both"/>
        <w:rPr>
          <w:rFonts w:cs="Arial"/>
          <w:b w:val="0"/>
          <w:bCs w:val="0"/>
          <w:color w:val="000000" w:themeColor="text1"/>
          <w:u w:val="none"/>
        </w:rPr>
      </w:pPr>
      <w:r w:rsidRPr="00EE55D6">
        <w:rPr>
          <w:rFonts w:cs="Arial"/>
          <w:color w:val="000000" w:themeColor="text1"/>
          <w:u w:val="thick" w:color="000000"/>
        </w:rPr>
        <w:t>ABILITY</w:t>
      </w:r>
      <w:r w:rsidRPr="00EE55D6">
        <w:rPr>
          <w:rFonts w:cs="Arial"/>
          <w:color w:val="000000" w:themeColor="text1"/>
          <w:spacing w:val="-13"/>
          <w:u w:val="thick" w:color="000000"/>
        </w:rPr>
        <w:t xml:space="preserve"> </w:t>
      </w:r>
      <w:r w:rsidRPr="00EE55D6">
        <w:rPr>
          <w:rFonts w:cs="Arial"/>
          <w:color w:val="000000" w:themeColor="text1"/>
          <w:u w:val="thick" w:color="000000"/>
        </w:rPr>
        <w:t>TO:</w:t>
      </w:r>
    </w:p>
    <w:p w:rsidR="004A1F40" w:rsidRPr="00EE55D6" w:rsidRDefault="004A1F40" w:rsidP="00343BAC">
      <w:pPr>
        <w:spacing w:before="4"/>
        <w:ind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Integrate resources, policies and information for the determination of procedures, solutions, and other outcomes</w:t>
      </w:r>
      <w:r w:rsidR="00D12848" w:rsidRPr="00EE55D6">
        <w:rPr>
          <w:rFonts w:ascii="Arial" w:eastAsia="Arial" w:hAnsi="Arial" w:cs="Arial"/>
          <w:color w:val="000000" w:themeColor="text1"/>
          <w:sz w:val="20"/>
          <w:szCs w:val="20"/>
        </w:rPr>
        <w:t>;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05391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multi-task 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and</w:t>
      </w:r>
      <w:r w:rsidR="00705391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problem-solve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05391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in a 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fast-paced</w:t>
      </w:r>
      <w:r w:rsidR="00705391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environment</w:t>
      </w:r>
      <w:r w:rsidR="00D12848" w:rsidRPr="00EE55D6">
        <w:rPr>
          <w:rFonts w:ascii="Arial" w:eastAsia="Arial" w:hAnsi="Arial" w:cs="Arial"/>
          <w:color w:val="000000" w:themeColor="text1"/>
          <w:sz w:val="20"/>
          <w:szCs w:val="20"/>
        </w:rPr>
        <w:t>; w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ork effectively with</w:t>
      </w:r>
      <w:r w:rsidR="00D12848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faculty and staff who have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a variety of technological skill levels and personalities</w:t>
      </w:r>
      <w:r w:rsidR="00D12848" w:rsidRPr="00EE55D6">
        <w:rPr>
          <w:rFonts w:ascii="Arial" w:eastAsia="Arial" w:hAnsi="Arial" w:cs="Arial"/>
          <w:color w:val="000000" w:themeColor="text1"/>
          <w:sz w:val="20"/>
          <w:szCs w:val="20"/>
        </w:rPr>
        <w:t>; b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e organized, detail oriented, and productive with an understanding of organizational policies and activities</w:t>
      </w:r>
      <w:r w:rsidR="00D12848" w:rsidRPr="00EE55D6">
        <w:rPr>
          <w:rFonts w:ascii="Arial" w:eastAsia="Arial" w:hAnsi="Arial" w:cs="Arial"/>
          <w:color w:val="000000" w:themeColor="text1"/>
          <w:sz w:val="20"/>
          <w:szCs w:val="20"/>
        </w:rPr>
        <w:t>; m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atch appropriate course management tools with instructor resources</w:t>
      </w:r>
      <w:r w:rsidR="00D12848" w:rsidRPr="00EE55D6">
        <w:rPr>
          <w:rFonts w:ascii="Arial" w:eastAsia="Arial" w:hAnsi="Arial" w:cs="Arial"/>
          <w:color w:val="000000" w:themeColor="text1"/>
          <w:sz w:val="20"/>
          <w:szCs w:val="20"/>
        </w:rPr>
        <w:t>; a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ssist instructors in finding or producing engaging and pedagogically sound course materials</w:t>
      </w:r>
      <w:r w:rsidR="00D12848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; </w:t>
      </w:r>
      <w:r w:rsidR="004C3D79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maintain currency with emerging technologies; </w:t>
      </w:r>
      <w:r w:rsidR="006D3125" w:rsidRPr="00EE55D6">
        <w:rPr>
          <w:rFonts w:ascii="Arial" w:hAnsi="Arial" w:cs="Arial"/>
          <w:color w:val="000000" w:themeColor="text1"/>
          <w:sz w:val="20"/>
          <w:szCs w:val="20"/>
        </w:rPr>
        <w:t>communicate effectively in English; follow and give oral and written directions;</w:t>
      </w:r>
      <w:r w:rsidR="006D3125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D12848" w:rsidRPr="00EE55D6">
        <w:rPr>
          <w:rFonts w:ascii="Arial" w:eastAsia="Arial" w:hAnsi="Arial" w:cs="Arial"/>
          <w:color w:val="000000" w:themeColor="text1"/>
          <w:sz w:val="20"/>
          <w:szCs w:val="20"/>
        </w:rPr>
        <w:t>demonstrative sensitivity to, and respect for, a diverse population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C07083" w:rsidRPr="005F6502" w:rsidRDefault="00C07083" w:rsidP="00343BAC">
      <w:pPr>
        <w:spacing w:line="200" w:lineRule="exact"/>
        <w:ind w:right="2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083" w:rsidRPr="005F6502" w:rsidRDefault="00C07083" w:rsidP="00343BAC">
      <w:pPr>
        <w:spacing w:before="4" w:line="260" w:lineRule="exact"/>
        <w:ind w:right="2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083" w:rsidRPr="00EE55D6" w:rsidRDefault="0010604D" w:rsidP="00343BAC">
      <w:pPr>
        <w:pStyle w:val="Heading1"/>
        <w:ind w:left="0" w:right="230"/>
        <w:jc w:val="both"/>
        <w:rPr>
          <w:rFonts w:cs="Arial"/>
          <w:b w:val="0"/>
          <w:bCs w:val="0"/>
          <w:color w:val="000000" w:themeColor="text1"/>
          <w:u w:val="none"/>
        </w:rPr>
      </w:pPr>
      <w:r w:rsidRPr="00EE55D6">
        <w:rPr>
          <w:rFonts w:cs="Arial"/>
          <w:color w:val="000000" w:themeColor="text1"/>
          <w:spacing w:val="-1"/>
          <w:u w:val="thick" w:color="000000"/>
        </w:rPr>
        <w:t>KNOWLEDGE</w:t>
      </w:r>
      <w:r w:rsidRPr="00EE55D6">
        <w:rPr>
          <w:rFonts w:cs="Arial"/>
          <w:color w:val="000000" w:themeColor="text1"/>
          <w:spacing w:val="-19"/>
          <w:u w:val="thick" w:color="000000"/>
        </w:rPr>
        <w:t xml:space="preserve"> </w:t>
      </w:r>
      <w:r w:rsidRPr="00EE55D6">
        <w:rPr>
          <w:rFonts w:cs="Arial"/>
          <w:color w:val="000000" w:themeColor="text1"/>
          <w:spacing w:val="-1"/>
          <w:u w:val="thick" w:color="000000"/>
        </w:rPr>
        <w:t>OF:</w:t>
      </w:r>
    </w:p>
    <w:p w:rsidR="004A1F40" w:rsidRPr="00036759" w:rsidRDefault="00D12848" w:rsidP="00343BAC">
      <w:pPr>
        <w:spacing w:line="240" w:lineRule="exact"/>
        <w:ind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Standard office productivity software </w:t>
      </w:r>
      <w:r w:rsidR="004A1F40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and 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specialized </w:t>
      </w:r>
      <w:r w:rsidR="004A1F40" w:rsidRPr="00EE55D6">
        <w:rPr>
          <w:rFonts w:ascii="Arial" w:eastAsia="Arial" w:hAnsi="Arial" w:cs="Arial"/>
          <w:color w:val="000000" w:themeColor="text1"/>
          <w:sz w:val="20"/>
          <w:szCs w:val="20"/>
        </w:rPr>
        <w:t>applications, including course management systems, communication software,</w:t>
      </w:r>
      <w:r w:rsidR="006D3125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4A1F40" w:rsidRPr="00EE55D6">
        <w:rPr>
          <w:rFonts w:ascii="Arial" w:eastAsia="Arial" w:hAnsi="Arial" w:cs="Arial"/>
          <w:color w:val="000000" w:themeColor="text1"/>
          <w:sz w:val="20"/>
          <w:szCs w:val="20"/>
        </w:rPr>
        <w:t>project management systems, and various technology applications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; c</w:t>
      </w:r>
      <w:r w:rsidR="004A1F40" w:rsidRPr="00EE55D6">
        <w:rPr>
          <w:rFonts w:ascii="Arial" w:eastAsia="Arial" w:hAnsi="Arial" w:cs="Arial"/>
          <w:color w:val="000000" w:themeColor="text1"/>
          <w:sz w:val="20"/>
          <w:szCs w:val="20"/>
        </w:rPr>
        <w:t>urrent pedagogical best practices in higher education online teaching and learning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; b</w:t>
      </w:r>
      <w:r w:rsidR="004A1F40" w:rsidRPr="00EE55D6">
        <w:rPr>
          <w:rFonts w:ascii="Arial" w:eastAsia="Arial" w:hAnsi="Arial" w:cs="Arial"/>
          <w:color w:val="000000" w:themeColor="text1"/>
          <w:sz w:val="20"/>
          <w:szCs w:val="20"/>
        </w:rPr>
        <w:t>asic curriculum procedures in higher education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; v</w:t>
      </w:r>
      <w:r w:rsidR="004A1F40" w:rsidRPr="00EE55D6">
        <w:rPr>
          <w:rFonts w:ascii="Arial" w:eastAsia="Arial" w:hAnsi="Arial" w:cs="Arial"/>
          <w:color w:val="000000" w:themeColor="text1"/>
          <w:sz w:val="20"/>
          <w:szCs w:val="20"/>
        </w:rPr>
        <w:t>arious multimedia tools, processes, and best practices for use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; </w:t>
      </w:r>
      <w:r w:rsidR="006D3125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intermediate </w:t>
      </w:r>
      <w:r w:rsidR="004A1F40" w:rsidRPr="00EE55D6">
        <w:rPr>
          <w:rFonts w:ascii="Arial" w:eastAsia="Arial" w:hAnsi="Arial" w:cs="Arial"/>
          <w:color w:val="000000" w:themeColor="text1"/>
          <w:sz w:val="20"/>
          <w:szCs w:val="20"/>
        </w:rPr>
        <w:t>web design</w:t>
      </w:r>
      <w:r w:rsidR="00036759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:rsidR="00C07083" w:rsidRPr="00EE55D6" w:rsidRDefault="00C07083" w:rsidP="00343BAC">
      <w:pPr>
        <w:spacing w:line="200" w:lineRule="exact"/>
        <w:ind w:right="2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083" w:rsidRPr="005F6502" w:rsidRDefault="00C07083" w:rsidP="00343BAC">
      <w:pPr>
        <w:spacing w:line="200" w:lineRule="exact"/>
        <w:ind w:right="2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083" w:rsidRPr="00EE55D6" w:rsidRDefault="0010604D" w:rsidP="00343BAC">
      <w:pPr>
        <w:pStyle w:val="Heading1"/>
        <w:ind w:left="0" w:right="230"/>
        <w:jc w:val="both"/>
        <w:rPr>
          <w:rFonts w:cs="Arial"/>
          <w:b w:val="0"/>
          <w:bCs w:val="0"/>
          <w:color w:val="000000" w:themeColor="text1"/>
          <w:u w:val="none"/>
        </w:rPr>
      </w:pPr>
      <w:r w:rsidRPr="00EE55D6">
        <w:rPr>
          <w:rFonts w:cs="Arial"/>
          <w:color w:val="000000" w:themeColor="text1"/>
          <w:spacing w:val="-1"/>
          <w:u w:val="thick" w:color="000000"/>
        </w:rPr>
        <w:t>MINIMUM</w:t>
      </w:r>
      <w:r w:rsidRPr="00EE55D6">
        <w:rPr>
          <w:rFonts w:cs="Arial"/>
          <w:color w:val="000000" w:themeColor="text1"/>
          <w:spacing w:val="-30"/>
          <w:u w:val="thick" w:color="000000"/>
        </w:rPr>
        <w:t xml:space="preserve"> </w:t>
      </w:r>
      <w:r w:rsidRPr="00EE55D6">
        <w:rPr>
          <w:rFonts w:cs="Arial"/>
          <w:color w:val="000000" w:themeColor="text1"/>
          <w:spacing w:val="-1"/>
          <w:u w:val="thick" w:color="000000"/>
        </w:rPr>
        <w:t>QUALIFICATIONS:</w:t>
      </w:r>
    </w:p>
    <w:p w:rsidR="00C07083" w:rsidRPr="00EE55D6" w:rsidRDefault="0010604D" w:rsidP="00343BAC">
      <w:pPr>
        <w:spacing w:before="2" w:line="230" w:lineRule="exact"/>
        <w:ind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Candidates/incu</w:t>
      </w:r>
      <w:r w:rsidRPr="00EE55D6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</w:rPr>
        <w:t>m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bents</w:t>
      </w:r>
      <w:r w:rsidRPr="00EE55D6">
        <w:rPr>
          <w:rFonts w:ascii="Arial" w:eastAsia="Arial" w:hAnsi="Arial" w:cs="Arial"/>
          <w:i/>
          <w:color w:val="000000" w:themeColor="text1"/>
          <w:spacing w:val="16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</w:rPr>
        <w:t>m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ust</w:t>
      </w:r>
      <w:r w:rsidRPr="00EE55D6">
        <w:rPr>
          <w:rFonts w:ascii="Arial" w:eastAsia="Arial" w:hAnsi="Arial" w:cs="Arial"/>
          <w:i/>
          <w:color w:val="000000" w:themeColor="text1"/>
          <w:spacing w:val="16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</w:rPr>
        <w:t>m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eet</w:t>
      </w:r>
      <w:r w:rsidRPr="00EE55D6">
        <w:rPr>
          <w:rFonts w:ascii="Arial" w:eastAsia="Arial" w:hAnsi="Arial" w:cs="Arial"/>
          <w:i/>
          <w:color w:val="000000" w:themeColor="text1"/>
          <w:spacing w:val="16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Pr="00EE55D6">
        <w:rPr>
          <w:rFonts w:ascii="Arial" w:eastAsia="Arial" w:hAnsi="Arial" w:cs="Arial"/>
          <w:i/>
          <w:color w:val="000000" w:themeColor="text1"/>
          <w:spacing w:val="16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</w:rPr>
        <w:t>m</w:t>
      </w:r>
      <w:r w:rsidRPr="00EE55D6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</w:rPr>
        <w:t>i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ni</w:t>
      </w:r>
      <w:r w:rsidRPr="00EE55D6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</w:rPr>
        <w:t>m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um</w:t>
      </w:r>
      <w:r w:rsidRPr="00EE55D6">
        <w:rPr>
          <w:rFonts w:ascii="Arial" w:eastAsia="Arial" w:hAnsi="Arial" w:cs="Arial"/>
          <w:i/>
          <w:color w:val="000000" w:themeColor="text1"/>
          <w:spacing w:val="15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qualifications</w:t>
      </w:r>
      <w:r w:rsidRPr="00EE55D6">
        <w:rPr>
          <w:rFonts w:ascii="Arial" w:eastAsia="Arial" w:hAnsi="Arial" w:cs="Arial"/>
          <w:i/>
          <w:color w:val="000000" w:themeColor="text1"/>
          <w:spacing w:val="16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as</w:t>
      </w:r>
      <w:r w:rsidRPr="00EE55D6">
        <w:rPr>
          <w:rFonts w:ascii="Arial" w:eastAsia="Arial" w:hAnsi="Arial" w:cs="Arial"/>
          <w:i/>
          <w:color w:val="000000" w:themeColor="text1"/>
          <w:spacing w:val="16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detailed</w:t>
      </w:r>
      <w:r w:rsidRPr="00EE55D6">
        <w:rPr>
          <w:rFonts w:ascii="Arial" w:eastAsia="Arial" w:hAnsi="Arial" w:cs="Arial"/>
          <w:i/>
          <w:color w:val="000000" w:themeColor="text1"/>
          <w:spacing w:val="16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below,</w:t>
      </w:r>
      <w:r w:rsidRPr="00EE55D6">
        <w:rPr>
          <w:rFonts w:ascii="Arial" w:eastAsia="Arial" w:hAnsi="Arial" w:cs="Arial"/>
          <w:i/>
          <w:color w:val="000000" w:themeColor="text1"/>
          <w:spacing w:val="16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or</w:t>
      </w:r>
      <w:r w:rsidRPr="00EE55D6">
        <w:rPr>
          <w:rFonts w:ascii="Arial" w:eastAsia="Arial" w:hAnsi="Arial" w:cs="Arial"/>
          <w:i/>
          <w:color w:val="000000" w:themeColor="text1"/>
          <w:spacing w:val="16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file</w:t>
      </w:r>
      <w:r w:rsidRPr="00EE55D6">
        <w:rPr>
          <w:rFonts w:ascii="Arial" w:eastAsia="Arial" w:hAnsi="Arial" w:cs="Arial"/>
          <w:i/>
          <w:color w:val="000000" w:themeColor="text1"/>
          <w:spacing w:val="16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for</w:t>
      </w:r>
      <w:r w:rsidRPr="00EE55D6">
        <w:rPr>
          <w:rFonts w:ascii="Arial" w:eastAsia="Arial" w:hAnsi="Arial" w:cs="Arial"/>
          <w:i/>
          <w:color w:val="000000" w:themeColor="text1"/>
          <w:spacing w:val="15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equivalency. Equivalency</w:t>
      </w:r>
      <w:r w:rsidRPr="00EE55D6">
        <w:rPr>
          <w:rFonts w:ascii="Arial" w:eastAsia="Arial" w:hAnsi="Arial" w:cs="Arial"/>
          <w:i/>
          <w:color w:val="000000" w:themeColor="text1"/>
          <w:spacing w:val="1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decisions</w:t>
      </w:r>
      <w:r w:rsidRPr="00EE55D6">
        <w:rPr>
          <w:rFonts w:ascii="Arial" w:eastAsia="Arial" w:hAnsi="Arial" w:cs="Arial"/>
          <w:i/>
          <w:color w:val="000000" w:themeColor="text1"/>
          <w:spacing w:val="1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are</w:t>
      </w:r>
      <w:r w:rsidRPr="00EE55D6">
        <w:rPr>
          <w:rFonts w:ascii="Arial" w:eastAsia="Arial" w:hAnsi="Arial" w:cs="Arial"/>
          <w:i/>
          <w:color w:val="000000" w:themeColor="text1"/>
          <w:spacing w:val="1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</w:rPr>
        <w:t>m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ade</w:t>
      </w:r>
      <w:r w:rsidRPr="00EE55D6">
        <w:rPr>
          <w:rFonts w:ascii="Arial" w:eastAsia="Arial" w:hAnsi="Arial" w:cs="Arial"/>
          <w:i/>
          <w:color w:val="000000" w:themeColor="text1"/>
          <w:spacing w:val="1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on</w:t>
      </w:r>
      <w:r w:rsidRPr="00EE55D6">
        <w:rPr>
          <w:rFonts w:ascii="Arial" w:eastAsia="Arial" w:hAnsi="Arial" w:cs="Arial"/>
          <w:i/>
          <w:color w:val="000000" w:themeColor="text1"/>
          <w:spacing w:val="1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Pr="00EE55D6">
        <w:rPr>
          <w:rFonts w:ascii="Arial" w:eastAsia="Arial" w:hAnsi="Arial" w:cs="Arial"/>
          <w:i/>
          <w:color w:val="000000" w:themeColor="text1"/>
          <w:spacing w:val="1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basis</w:t>
      </w:r>
      <w:r w:rsidRPr="00EE55D6">
        <w:rPr>
          <w:rFonts w:ascii="Arial" w:eastAsia="Arial" w:hAnsi="Arial" w:cs="Arial"/>
          <w:i/>
          <w:color w:val="000000" w:themeColor="text1"/>
          <w:spacing w:val="1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of</w:t>
      </w:r>
      <w:r w:rsidRPr="00EE55D6">
        <w:rPr>
          <w:rFonts w:ascii="Arial" w:eastAsia="Arial" w:hAnsi="Arial" w:cs="Arial"/>
          <w:i/>
          <w:color w:val="000000" w:themeColor="text1"/>
          <w:spacing w:val="1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</w:t>
      </w:r>
      <w:r w:rsidRPr="00EE55D6">
        <w:rPr>
          <w:rFonts w:ascii="Arial" w:eastAsia="Arial" w:hAnsi="Arial" w:cs="Arial"/>
          <w:i/>
          <w:color w:val="000000" w:themeColor="text1"/>
          <w:spacing w:val="17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co</w:t>
      </w:r>
      <w:r w:rsidRPr="00EE55D6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</w:rPr>
        <w:t>m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bination</w:t>
      </w:r>
      <w:r w:rsidRPr="00EE55D6">
        <w:rPr>
          <w:rFonts w:ascii="Arial" w:eastAsia="Arial" w:hAnsi="Arial" w:cs="Arial"/>
          <w:i/>
          <w:color w:val="000000" w:themeColor="text1"/>
          <w:spacing w:val="17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of</w:t>
      </w:r>
      <w:r w:rsidRPr="00EE55D6">
        <w:rPr>
          <w:rFonts w:ascii="Arial" w:eastAsia="Arial" w:hAnsi="Arial" w:cs="Arial"/>
          <w:i/>
          <w:color w:val="000000" w:themeColor="text1"/>
          <w:spacing w:val="17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education</w:t>
      </w:r>
      <w:r w:rsidRPr="00EE55D6">
        <w:rPr>
          <w:rFonts w:ascii="Arial" w:eastAsia="Arial" w:hAnsi="Arial" w:cs="Arial"/>
          <w:i/>
          <w:color w:val="000000" w:themeColor="text1"/>
          <w:spacing w:val="17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and</w:t>
      </w:r>
      <w:r w:rsidRPr="00EE55D6">
        <w:rPr>
          <w:rFonts w:ascii="Arial" w:eastAsia="Arial" w:hAnsi="Arial" w:cs="Arial"/>
          <w:i/>
          <w:color w:val="000000" w:themeColor="text1"/>
          <w:spacing w:val="17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experience</w:t>
      </w:r>
      <w:r w:rsidRPr="00EE55D6">
        <w:rPr>
          <w:rFonts w:ascii="Arial" w:eastAsia="Arial" w:hAnsi="Arial" w:cs="Arial"/>
          <w:i/>
          <w:color w:val="000000" w:themeColor="text1"/>
          <w:spacing w:val="17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that</w:t>
      </w:r>
      <w:r w:rsidRPr="00EE55D6">
        <w:rPr>
          <w:rFonts w:ascii="Arial" w:eastAsia="Arial" w:hAnsi="Arial" w:cs="Arial"/>
          <w:i/>
          <w:color w:val="000000" w:themeColor="text1"/>
          <w:spacing w:val="17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would likely</w:t>
      </w:r>
      <w:r w:rsidRPr="00EE55D6">
        <w:rPr>
          <w:rFonts w:ascii="Arial" w:eastAsia="Arial" w:hAnsi="Arial" w:cs="Arial"/>
          <w:i/>
          <w:color w:val="000000" w:themeColor="text1"/>
          <w:spacing w:val="31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provide</w:t>
      </w:r>
      <w:r w:rsidRPr="00EE55D6">
        <w:rPr>
          <w:rFonts w:ascii="Arial" w:eastAsia="Arial" w:hAnsi="Arial" w:cs="Arial"/>
          <w:i/>
          <w:color w:val="000000" w:themeColor="text1"/>
          <w:spacing w:val="31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Pr="00EE55D6">
        <w:rPr>
          <w:rFonts w:ascii="Arial" w:eastAsia="Arial" w:hAnsi="Arial" w:cs="Arial"/>
          <w:i/>
          <w:color w:val="000000" w:themeColor="text1"/>
          <w:spacing w:val="3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required</w:t>
      </w:r>
      <w:r w:rsidRPr="00EE55D6">
        <w:rPr>
          <w:rFonts w:ascii="Arial" w:eastAsia="Arial" w:hAnsi="Arial" w:cs="Arial"/>
          <w:i/>
          <w:color w:val="000000" w:themeColor="text1"/>
          <w:spacing w:val="31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knowledge</w:t>
      </w:r>
      <w:r w:rsidRPr="00EE55D6">
        <w:rPr>
          <w:rFonts w:ascii="Arial" w:eastAsia="Arial" w:hAnsi="Arial" w:cs="Arial"/>
          <w:i/>
          <w:color w:val="000000" w:themeColor="text1"/>
          <w:spacing w:val="31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and</w:t>
      </w:r>
      <w:r w:rsidRPr="00EE55D6">
        <w:rPr>
          <w:rFonts w:ascii="Arial" w:eastAsia="Arial" w:hAnsi="Arial" w:cs="Arial"/>
          <w:i/>
          <w:color w:val="000000" w:themeColor="text1"/>
          <w:spacing w:val="3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abilities.</w:t>
      </w:r>
      <w:r w:rsidRPr="00EE55D6">
        <w:rPr>
          <w:rFonts w:ascii="Arial" w:eastAsia="Arial" w:hAnsi="Arial" w:cs="Arial"/>
          <w:i/>
          <w:color w:val="000000" w:themeColor="text1"/>
          <w:spacing w:val="3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If</w:t>
      </w:r>
      <w:r w:rsidRPr="00EE55D6">
        <w:rPr>
          <w:rFonts w:ascii="Arial" w:eastAsia="Arial" w:hAnsi="Arial" w:cs="Arial"/>
          <w:i/>
          <w:color w:val="000000" w:themeColor="text1"/>
          <w:spacing w:val="2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requesting</w:t>
      </w:r>
      <w:r w:rsidRPr="00EE55D6">
        <w:rPr>
          <w:rFonts w:ascii="Arial" w:eastAsia="Arial" w:hAnsi="Arial" w:cs="Arial"/>
          <w:i/>
          <w:color w:val="000000" w:themeColor="text1"/>
          <w:spacing w:val="3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consideration</w:t>
      </w:r>
      <w:r w:rsidRPr="00EE55D6">
        <w:rPr>
          <w:rFonts w:ascii="Arial" w:eastAsia="Arial" w:hAnsi="Arial" w:cs="Arial"/>
          <w:i/>
          <w:color w:val="000000" w:themeColor="text1"/>
          <w:spacing w:val="3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on</w:t>
      </w:r>
      <w:r w:rsidRPr="00EE55D6">
        <w:rPr>
          <w:rFonts w:ascii="Arial" w:eastAsia="Arial" w:hAnsi="Arial" w:cs="Arial"/>
          <w:i/>
          <w:color w:val="000000" w:themeColor="text1"/>
          <w:spacing w:val="2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Pr="00EE55D6">
        <w:rPr>
          <w:rFonts w:ascii="Arial" w:eastAsia="Arial" w:hAnsi="Arial" w:cs="Arial"/>
          <w:i/>
          <w:color w:val="000000" w:themeColor="text1"/>
          <w:spacing w:val="3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basis</w:t>
      </w:r>
      <w:r w:rsidRPr="00EE55D6">
        <w:rPr>
          <w:rFonts w:ascii="Arial" w:eastAsia="Arial" w:hAnsi="Arial" w:cs="Arial"/>
          <w:i/>
          <w:color w:val="000000" w:themeColor="text1"/>
          <w:spacing w:val="2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of equivalency,</w:t>
      </w:r>
      <w:r w:rsidRPr="00EE55D6">
        <w:rPr>
          <w:rFonts w:ascii="Arial" w:eastAsia="Arial" w:hAnsi="Arial" w:cs="Arial"/>
          <w:i/>
          <w:color w:val="000000" w:themeColor="text1"/>
          <w:spacing w:val="3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an</w:t>
      </w:r>
      <w:r w:rsidRPr="00EE55D6">
        <w:rPr>
          <w:rFonts w:ascii="Arial" w:eastAsia="Arial" w:hAnsi="Arial" w:cs="Arial"/>
          <w:i/>
          <w:color w:val="000000" w:themeColor="text1"/>
          <w:spacing w:val="4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Equivalency</w:t>
      </w:r>
      <w:r w:rsidRPr="00EE55D6">
        <w:rPr>
          <w:rFonts w:ascii="Arial" w:eastAsia="Arial" w:hAnsi="Arial" w:cs="Arial"/>
          <w:i/>
          <w:color w:val="000000" w:themeColor="text1"/>
          <w:spacing w:val="3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Application</w:t>
      </w:r>
      <w:r w:rsidRPr="00EE55D6">
        <w:rPr>
          <w:rFonts w:ascii="Arial" w:eastAsia="Arial" w:hAnsi="Arial" w:cs="Arial"/>
          <w:i/>
          <w:color w:val="000000" w:themeColor="text1"/>
          <w:spacing w:val="4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is</w:t>
      </w:r>
      <w:r w:rsidRPr="00EE55D6">
        <w:rPr>
          <w:rFonts w:ascii="Arial" w:eastAsia="Arial" w:hAnsi="Arial" w:cs="Arial"/>
          <w:i/>
          <w:color w:val="000000" w:themeColor="text1"/>
          <w:spacing w:val="4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required</w:t>
      </w:r>
      <w:r w:rsidRPr="00EE55D6">
        <w:rPr>
          <w:rFonts w:ascii="Arial" w:eastAsia="Arial" w:hAnsi="Arial" w:cs="Arial"/>
          <w:i/>
          <w:color w:val="000000" w:themeColor="text1"/>
          <w:spacing w:val="3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at</w:t>
      </w:r>
      <w:r w:rsidRPr="00EE55D6">
        <w:rPr>
          <w:rFonts w:ascii="Arial" w:eastAsia="Arial" w:hAnsi="Arial" w:cs="Arial"/>
          <w:i/>
          <w:color w:val="000000" w:themeColor="text1"/>
          <w:spacing w:val="4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Pr="00EE55D6">
        <w:rPr>
          <w:rFonts w:ascii="Arial" w:eastAsia="Arial" w:hAnsi="Arial" w:cs="Arial"/>
          <w:i/>
          <w:color w:val="000000" w:themeColor="text1"/>
          <w:spacing w:val="3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ti</w:t>
      </w:r>
      <w:r w:rsidRPr="00EE55D6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</w:rPr>
        <w:t>m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e</w:t>
      </w:r>
      <w:r w:rsidRPr="00EE55D6">
        <w:rPr>
          <w:rFonts w:ascii="Arial" w:eastAsia="Arial" w:hAnsi="Arial" w:cs="Arial"/>
          <w:i/>
          <w:color w:val="000000" w:themeColor="text1"/>
          <w:spacing w:val="4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of</w:t>
      </w:r>
      <w:r w:rsidRPr="00EE55D6">
        <w:rPr>
          <w:rFonts w:ascii="Arial" w:eastAsia="Arial" w:hAnsi="Arial" w:cs="Arial"/>
          <w:i/>
          <w:color w:val="000000" w:themeColor="text1"/>
          <w:spacing w:val="4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interest</w:t>
      </w:r>
      <w:r w:rsidRPr="00EE55D6">
        <w:rPr>
          <w:rFonts w:ascii="Arial" w:eastAsia="Arial" w:hAnsi="Arial" w:cs="Arial"/>
          <w:i/>
          <w:color w:val="000000" w:themeColor="text1"/>
          <w:spacing w:val="3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in</w:t>
      </w:r>
      <w:r w:rsidRPr="00EE55D6">
        <w:rPr>
          <w:rFonts w:ascii="Arial" w:eastAsia="Arial" w:hAnsi="Arial" w:cs="Arial"/>
          <w:i/>
          <w:color w:val="000000" w:themeColor="text1"/>
          <w:spacing w:val="40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</w:t>
      </w:r>
      <w:r w:rsidRPr="00EE55D6">
        <w:rPr>
          <w:rFonts w:ascii="Arial" w:eastAsia="Arial" w:hAnsi="Arial" w:cs="Arial"/>
          <w:i/>
          <w:color w:val="000000" w:themeColor="text1"/>
          <w:spacing w:val="3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position</w:t>
      </w:r>
      <w:r w:rsidRPr="00EE55D6">
        <w:rPr>
          <w:rFonts w:ascii="Arial" w:eastAsia="Arial" w:hAnsi="Arial" w:cs="Arial"/>
          <w:i/>
          <w:color w:val="000000" w:themeColor="text1"/>
          <w:spacing w:val="39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(equivalency decisions</w:t>
      </w:r>
      <w:r w:rsidRPr="00EE55D6">
        <w:rPr>
          <w:rFonts w:ascii="Arial" w:eastAsia="Arial" w:hAnsi="Arial" w:cs="Arial"/>
          <w:i/>
          <w:color w:val="000000" w:themeColor="text1"/>
          <w:spacing w:val="4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are</w:t>
      </w:r>
      <w:r w:rsidRPr="00EE55D6">
        <w:rPr>
          <w:rFonts w:ascii="Arial" w:eastAsia="Arial" w:hAnsi="Arial" w:cs="Arial"/>
          <w:i/>
          <w:color w:val="000000" w:themeColor="text1"/>
          <w:spacing w:val="4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</w:rPr>
        <w:t>m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ade</w:t>
      </w:r>
      <w:r w:rsidRPr="00EE55D6">
        <w:rPr>
          <w:rFonts w:ascii="Arial" w:eastAsia="Arial" w:hAnsi="Arial" w:cs="Arial"/>
          <w:i/>
          <w:color w:val="000000" w:themeColor="text1"/>
          <w:spacing w:val="4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by</w:t>
      </w:r>
      <w:r w:rsidRPr="00EE55D6">
        <w:rPr>
          <w:rFonts w:ascii="Arial" w:eastAsia="Arial" w:hAnsi="Arial" w:cs="Arial"/>
          <w:i/>
          <w:color w:val="000000" w:themeColor="text1"/>
          <w:spacing w:val="4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Hu</w:t>
      </w:r>
      <w:r w:rsidRPr="00EE55D6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</w:rPr>
        <w:t>m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an</w:t>
      </w:r>
      <w:r w:rsidRPr="00EE55D6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Resources,</w:t>
      </w:r>
      <w:r w:rsidRPr="00EE55D6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in</w:t>
      </w:r>
      <w:r w:rsidRPr="00EE55D6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coordination</w:t>
      </w:r>
      <w:r w:rsidRPr="00EE55D6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with</w:t>
      </w:r>
      <w:r w:rsidRPr="00EE55D6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Pr="00EE55D6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depart</w:t>
      </w:r>
      <w:r w:rsidRPr="00EE55D6">
        <w:rPr>
          <w:rFonts w:ascii="Arial" w:eastAsia="Arial" w:hAnsi="Arial" w:cs="Arial"/>
          <w:i/>
          <w:color w:val="000000" w:themeColor="text1"/>
          <w:spacing w:val="-2"/>
          <w:sz w:val="20"/>
          <w:szCs w:val="20"/>
        </w:rPr>
        <w:t>m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ent</w:t>
      </w:r>
      <w:r w:rsidRPr="00EE55D6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where</w:t>
      </w:r>
      <w:r w:rsidRPr="00EE55D6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the</w:t>
      </w:r>
      <w:r w:rsidRPr="00EE55D6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vacancy</w:t>
      </w:r>
      <w:r w:rsidRPr="00EE55D6">
        <w:rPr>
          <w:rFonts w:ascii="Arial" w:eastAsia="Arial" w:hAnsi="Arial" w:cs="Arial"/>
          <w:i/>
          <w:color w:val="000000" w:themeColor="text1"/>
          <w:spacing w:val="3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exists, if</w:t>
      </w:r>
      <w:r w:rsidRPr="00EE55D6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</w:rPr>
        <w:t xml:space="preserve"> </w:t>
      </w:r>
      <w:r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needed.)</w:t>
      </w:r>
    </w:p>
    <w:p w:rsidR="00C07083" w:rsidRPr="005F6502" w:rsidRDefault="00C07083" w:rsidP="005F6502">
      <w:pPr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07083" w:rsidRPr="00EE55D6" w:rsidRDefault="0010604D" w:rsidP="00343BAC">
      <w:pPr>
        <w:ind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i/>
          <w:color w:val="000000" w:themeColor="text1"/>
          <w:spacing w:val="-1"/>
          <w:sz w:val="20"/>
          <w:szCs w:val="20"/>
        </w:rPr>
        <w:t>Education:</w:t>
      </w:r>
    </w:p>
    <w:p w:rsidR="00DC70E3" w:rsidRPr="00EE55D6" w:rsidRDefault="00DC70E3" w:rsidP="00343BAC">
      <w:pPr>
        <w:spacing w:before="10" w:line="220" w:lineRule="exact"/>
        <w:ind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Bachelor’s degree in instructional </w:t>
      </w:r>
      <w:r w:rsidR="00EE55D6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design, instructional 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technology, online education</w:t>
      </w:r>
      <w:r w:rsidR="00EE55D6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or related field.</w:t>
      </w:r>
    </w:p>
    <w:p w:rsidR="00C07083" w:rsidRPr="005F6502" w:rsidRDefault="00C07083" w:rsidP="00343BAC">
      <w:pPr>
        <w:spacing w:line="200" w:lineRule="exact"/>
        <w:ind w:right="2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07083" w:rsidRPr="00EE55D6" w:rsidRDefault="005F6502" w:rsidP="00343BAC">
      <w:pPr>
        <w:ind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i/>
          <w:color w:val="000000" w:themeColor="text1"/>
          <w:sz w:val="20"/>
          <w:szCs w:val="20"/>
        </w:rPr>
        <w:t>Experience</w:t>
      </w:r>
      <w:r w:rsidR="0010604D" w:rsidRPr="00EE55D6">
        <w:rPr>
          <w:rFonts w:ascii="Arial" w:eastAsia="Arial" w:hAnsi="Arial" w:cs="Arial"/>
          <w:i/>
          <w:color w:val="000000" w:themeColor="text1"/>
          <w:sz w:val="20"/>
          <w:szCs w:val="20"/>
        </w:rPr>
        <w:t>:</w:t>
      </w:r>
    </w:p>
    <w:p w:rsidR="00DC70E3" w:rsidRPr="00EE55D6" w:rsidRDefault="00DC70E3" w:rsidP="00343BAC">
      <w:pPr>
        <w:spacing w:before="4"/>
        <w:ind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Significant experience in course design, curriculum design, training, or</w:t>
      </w:r>
      <w:r w:rsidR="00EC6C00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online learning</w:t>
      </w: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. Experience with online course management tools, graphic and multimedia authoring software and website design software. Experience managing and administering complex projects</w:t>
      </w:r>
      <w:r w:rsidR="00EE55D6" w:rsidRPr="00EE55D6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EE55D6" w:rsidRPr="00EE55D6">
        <w:rPr>
          <w:rFonts w:ascii="Arial" w:eastAsia="Arial" w:hAnsi="Arial" w:cs="Arial"/>
          <w:color w:val="000000" w:themeColor="text1"/>
          <w:sz w:val="20"/>
          <w:szCs w:val="20"/>
        </w:rPr>
        <w:t>Previous</w:t>
      </w:r>
      <w:r w:rsidR="006D3125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 related work in a higher education </w:t>
      </w:r>
      <w:r w:rsidR="00EC6C00" w:rsidRPr="00EE55D6">
        <w:rPr>
          <w:rFonts w:ascii="Arial" w:eastAsia="Arial" w:hAnsi="Arial" w:cs="Arial"/>
          <w:color w:val="000000" w:themeColor="text1"/>
          <w:sz w:val="20"/>
          <w:szCs w:val="20"/>
        </w:rPr>
        <w:t xml:space="preserve">setting </w:t>
      </w:r>
      <w:r w:rsidR="006D3125" w:rsidRPr="00EE55D6">
        <w:rPr>
          <w:rFonts w:ascii="Arial" w:eastAsia="Arial" w:hAnsi="Arial" w:cs="Arial"/>
          <w:color w:val="000000" w:themeColor="text1"/>
          <w:sz w:val="20"/>
          <w:szCs w:val="20"/>
        </w:rPr>
        <w:t>preferred.</w:t>
      </w:r>
    </w:p>
    <w:p w:rsidR="00C07083" w:rsidRPr="005F6502" w:rsidRDefault="00C07083" w:rsidP="00343BAC">
      <w:pPr>
        <w:spacing w:line="200" w:lineRule="exact"/>
        <w:ind w:right="2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6502" w:rsidRPr="005F6502" w:rsidRDefault="005F6502" w:rsidP="00343BAC">
      <w:pPr>
        <w:pStyle w:val="Heading1"/>
        <w:ind w:left="0" w:right="230"/>
        <w:jc w:val="both"/>
        <w:rPr>
          <w:rFonts w:cs="Arial"/>
          <w:color w:val="000000" w:themeColor="text1"/>
          <w:spacing w:val="-1"/>
          <w:sz w:val="20"/>
          <w:szCs w:val="20"/>
          <w:u w:val="thick" w:color="000000"/>
        </w:rPr>
      </w:pPr>
    </w:p>
    <w:p w:rsidR="00C07083" w:rsidRPr="00EE55D6" w:rsidRDefault="0010604D" w:rsidP="00343BAC">
      <w:pPr>
        <w:pStyle w:val="Heading1"/>
        <w:ind w:left="0" w:right="230"/>
        <w:jc w:val="both"/>
        <w:rPr>
          <w:rFonts w:cs="Arial"/>
          <w:b w:val="0"/>
          <w:bCs w:val="0"/>
          <w:color w:val="000000" w:themeColor="text1"/>
          <w:u w:val="none"/>
        </w:rPr>
      </w:pPr>
      <w:r w:rsidRPr="00EE55D6">
        <w:rPr>
          <w:rFonts w:cs="Arial"/>
          <w:color w:val="000000" w:themeColor="text1"/>
          <w:spacing w:val="-1"/>
          <w:u w:val="thick" w:color="000000"/>
        </w:rPr>
        <w:t>SPECIAL</w:t>
      </w:r>
      <w:r w:rsidRPr="00EE55D6">
        <w:rPr>
          <w:rFonts w:cs="Arial"/>
          <w:color w:val="000000" w:themeColor="text1"/>
          <w:spacing w:val="-29"/>
          <w:u w:val="thick" w:color="000000"/>
        </w:rPr>
        <w:t xml:space="preserve"> </w:t>
      </w:r>
      <w:r w:rsidRPr="00EE55D6">
        <w:rPr>
          <w:rFonts w:cs="Arial"/>
          <w:color w:val="000000" w:themeColor="text1"/>
          <w:spacing w:val="-1"/>
          <w:u w:val="thick" w:color="000000"/>
        </w:rPr>
        <w:t>REQUIREMENTS:</w:t>
      </w:r>
    </w:p>
    <w:p w:rsidR="00C07083" w:rsidRPr="00EE55D6" w:rsidRDefault="00DC70E3" w:rsidP="00343BAC">
      <w:pPr>
        <w:spacing w:line="200" w:lineRule="exact"/>
        <w:ind w:right="23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EE55D6">
        <w:rPr>
          <w:rFonts w:ascii="Arial" w:eastAsia="Arial" w:hAnsi="Arial" w:cs="Arial"/>
          <w:color w:val="000000" w:themeColor="text1"/>
          <w:sz w:val="20"/>
          <w:szCs w:val="20"/>
        </w:rPr>
        <w:t>Must be able to sit for a prolonged period of time in front of a computer monitor. </w:t>
      </w:r>
    </w:p>
    <w:p w:rsidR="00DC70E3" w:rsidRPr="00EE55D6" w:rsidRDefault="00DC70E3">
      <w:pPr>
        <w:spacing w:line="200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DC70E3" w:rsidRPr="00EE55D6" w:rsidRDefault="00DC70E3">
      <w:pPr>
        <w:spacing w:line="200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DC70E3" w:rsidRPr="00EE55D6" w:rsidRDefault="00DC70E3">
      <w:pPr>
        <w:spacing w:line="200" w:lineRule="exact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C07083" w:rsidRPr="005F6502" w:rsidRDefault="005F6502" w:rsidP="005F6502">
      <w:pPr>
        <w:tabs>
          <w:tab w:val="left" w:pos="5452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sectPr w:rsidR="00C07083" w:rsidRPr="005F6502" w:rsidSect="005F6502">
      <w:headerReference w:type="default" r:id="rId7"/>
      <w:footerReference w:type="default" r:id="rId8"/>
      <w:headerReference w:type="first" r:id="rId9"/>
      <w:pgSz w:w="12240" w:h="15840" w:code="1"/>
      <w:pgMar w:top="504" w:right="1325" w:bottom="864" w:left="1325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02" w:rsidRDefault="005F6502" w:rsidP="005F6502">
      <w:r>
        <w:separator/>
      </w:r>
    </w:p>
  </w:endnote>
  <w:endnote w:type="continuationSeparator" w:id="0">
    <w:p w:rsidR="005F6502" w:rsidRDefault="005F6502" w:rsidP="005F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02" w:rsidRPr="00EE55D6" w:rsidRDefault="005F6502" w:rsidP="005F6502">
    <w:pPr>
      <w:spacing w:before="79"/>
      <w:ind w:right="120"/>
      <w:jc w:val="right"/>
      <w:rPr>
        <w:rFonts w:ascii="Arial" w:eastAsia="Arial" w:hAnsi="Arial" w:cs="Arial"/>
        <w:color w:val="000000" w:themeColor="text1"/>
        <w:sz w:val="16"/>
        <w:szCs w:val="16"/>
      </w:rPr>
    </w:pPr>
    <w:r w:rsidRPr="00EE55D6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1A5AC94" wp14:editId="3BDA8627">
              <wp:simplePos x="0" y="0"/>
              <wp:positionH relativeFrom="page">
                <wp:posOffset>895350</wp:posOffset>
              </wp:positionH>
              <wp:positionV relativeFrom="paragraph">
                <wp:posOffset>34925</wp:posOffset>
              </wp:positionV>
              <wp:extent cx="5981700" cy="1270"/>
              <wp:effectExtent l="9525" t="7620" r="9525" b="1016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55"/>
                        <a:chExt cx="9420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0" y="55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54C1A9" id="Group 7" o:spid="_x0000_s1026" style="position:absolute;margin-left:70.5pt;margin-top:2.75pt;width:471pt;height:.1pt;z-index:-251651072;mso-position-horizontal-relative:page" coordorigin="1410,5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">
              <v:shape id="Freeform 8" o:spid="_x0000_s1027" style="position:absolute;left:1410;top:5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C9MEA&#10;AADaAAAADwAAAGRycy9kb3ducmV2LnhtbERPPWvDMBDdC/kP4gJdSiK7tCY4UUIwtHQqNM7g8WJd&#10;LBPr5Fiq7f77aih0fLzv3WG2nRhp8K1jBek6AUFcO91yo+Bcvq02IHxA1tg5JgU/5OGwXzzsMNdu&#10;4i8aT6ERMYR9jgpMCH0upa8NWfRr1xNH7uoGiyHCoZF6wCmG204+J0kmLbYcGwz2VBiqb6dvq6B4&#10;eTXy/jklZX3Jqqosuqd3SpV6XM7HLYhAc/gX/7k/tIK4NV6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aAvTBAAAA2gAAAA8AAAAAAAAAAAAAAAAAmAIAAGRycy9kb3du&#10;cmV2LnhtbFBLBQYAAAAABAAEAPUAAACGAwAAAAA=&#10;" path="m,l9420,e" filled="f" strokeweight=".82pt">
                <v:path arrowok="t" o:connecttype="custom" o:connectlocs="0,0;9420,0" o:connectangles="0,0"/>
              </v:shape>
              <w10:wrap anchorx="page"/>
            </v:group>
          </w:pict>
        </mc:Fallback>
      </mc:AlternateContent>
    </w:r>
    <w:r w:rsidRPr="00EE55D6">
      <w:rPr>
        <w:rFonts w:ascii="Arial" w:eastAsia="Arial" w:hAnsi="Arial" w:cs="Arial"/>
        <w:color w:val="000000" w:themeColor="text1"/>
        <w:sz w:val="16"/>
        <w:szCs w:val="16"/>
      </w:rPr>
      <w:t>PA</w:t>
    </w:r>
    <w:r w:rsidRPr="00EE55D6">
      <w:rPr>
        <w:rFonts w:ascii="Arial" w:eastAsia="Arial" w:hAnsi="Arial" w:cs="Arial"/>
        <w:color w:val="000000" w:themeColor="text1"/>
        <w:spacing w:val="-1"/>
        <w:sz w:val="16"/>
        <w:szCs w:val="16"/>
      </w:rPr>
      <w:t>G</w:t>
    </w:r>
    <w:r w:rsidRPr="00EE55D6">
      <w:rPr>
        <w:rFonts w:ascii="Arial" w:eastAsia="Arial" w:hAnsi="Arial" w:cs="Arial"/>
        <w:color w:val="000000" w:themeColor="text1"/>
        <w:sz w:val="16"/>
        <w:szCs w:val="16"/>
      </w:rPr>
      <w:t>E</w:t>
    </w:r>
    <w:r w:rsidRPr="00EE55D6">
      <w:rPr>
        <w:rFonts w:ascii="Arial" w:eastAsia="Arial" w:hAnsi="Arial" w:cs="Arial"/>
        <w:color w:val="000000" w:themeColor="text1"/>
        <w:spacing w:val="-6"/>
        <w:sz w:val="16"/>
        <w:szCs w:val="16"/>
      </w:rPr>
      <w:t xml:space="preserve"> </w:t>
    </w:r>
    <w:r w:rsidRPr="00EE55D6">
      <w:rPr>
        <w:rFonts w:ascii="Arial" w:eastAsia="Arial" w:hAnsi="Arial" w:cs="Arial"/>
        <w:color w:val="000000" w:themeColor="text1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02" w:rsidRDefault="005F6502" w:rsidP="005F6502">
      <w:r>
        <w:separator/>
      </w:r>
    </w:p>
  </w:footnote>
  <w:footnote w:type="continuationSeparator" w:id="0">
    <w:p w:rsidR="005F6502" w:rsidRDefault="005F6502" w:rsidP="005F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02" w:rsidRPr="00EE55D6" w:rsidRDefault="005F6502" w:rsidP="005F6502">
    <w:pPr>
      <w:pStyle w:val="BodyText"/>
      <w:spacing w:before="74"/>
      <w:rPr>
        <w:rFonts w:cs="Arial"/>
        <w:color w:val="000000" w:themeColor="text1"/>
      </w:rPr>
    </w:pPr>
    <w:r w:rsidRPr="00EE55D6">
      <w:rPr>
        <w:rFonts w:cs="Arial"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C916DF5" wp14:editId="72344F74">
              <wp:simplePos x="0" y="0"/>
              <wp:positionH relativeFrom="page">
                <wp:posOffset>895350</wp:posOffset>
              </wp:positionH>
              <wp:positionV relativeFrom="paragraph">
                <wp:posOffset>386080</wp:posOffset>
              </wp:positionV>
              <wp:extent cx="5981700" cy="1270"/>
              <wp:effectExtent l="9525" t="8255" r="9525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608"/>
                        <a:chExt cx="942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0" y="608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638AF2" id="Group 4" o:spid="_x0000_s1026" style="position:absolute;margin-left:70.5pt;margin-top:30.4pt;width:471pt;height:.1pt;z-index:-251653120;mso-position-horizontal-relative:page" coordorigin="1410,60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">
              <v:shape id="Freeform 5" o:spid="_x0000_s1027" style="position:absolute;left:1410;top:60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tasMA&#10;AADaAAAADwAAAGRycy9kb3ducmV2LnhtbESPQWvCQBSE74X+h+UVvBTdKDVI6ioloHgqaDx4fM2+&#10;ZkOzb9PsauK/dwXB4zAz3zDL9WAbcaHO144VTCcJCOLS6ZorBcdiM16A8AFZY+OYFFzJw3r1+rLE&#10;TLue93Q5hEpECPsMFZgQ2kxKXxqy6CeuJY7er+sshii7SuoO+wi3jZwlSSot1hwXDLaUGyr/Dmer&#10;IP+YG/n/3SdF+ZOeTkXevG9pqtTobfj6BBFoCM/wo73TCuZ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utasMAAADaAAAADwAAAAAAAAAAAAAAAACYAgAAZHJzL2Rv&#10;d25yZXYueG1sUEsFBgAAAAAEAAQA9QAAAIgDAAAAAA==&#10;" path="m,l9420,e" filled="f" strokeweight=".82pt">
                <v:path arrowok="t" o:connecttype="custom" o:connectlocs="0,0;9420,0" o:connectangles="0,0"/>
              </v:shape>
              <w10:wrap anchorx="page"/>
            </v:group>
          </w:pict>
        </mc:Fallback>
      </mc:AlternateContent>
    </w:r>
    <w:r w:rsidRPr="00EE55D6">
      <w:rPr>
        <w:rFonts w:cs="Arial"/>
        <w:color w:val="000000" w:themeColor="text1"/>
        <w:spacing w:val="-1"/>
      </w:rPr>
      <w:t>TITLE</w:t>
    </w:r>
    <w:r w:rsidRPr="00EE55D6">
      <w:rPr>
        <w:rFonts w:cs="Arial"/>
        <w:color w:val="000000" w:themeColor="text1"/>
      </w:rPr>
      <w:t xml:space="preserve">: </w:t>
    </w:r>
    <w:r w:rsidRPr="00EE55D6">
      <w:rPr>
        <w:rFonts w:cs="Arial"/>
        <w:color w:val="000000" w:themeColor="text1"/>
        <w:spacing w:val="8"/>
      </w:rPr>
      <w:t xml:space="preserve"> </w:t>
    </w:r>
    <w:r w:rsidRPr="00EE55D6">
      <w:rPr>
        <w:rFonts w:cs="Arial"/>
        <w:color w:val="000000" w:themeColor="text1"/>
        <w:spacing w:val="-1"/>
      </w:rPr>
      <w:t>INSTRUCTIONAL DESIGNER</w:t>
    </w:r>
  </w:p>
  <w:p w:rsidR="005F6502" w:rsidRPr="00EE55D6" w:rsidRDefault="005F6502" w:rsidP="005F6502">
    <w:pPr>
      <w:spacing w:line="200" w:lineRule="exact"/>
      <w:rPr>
        <w:rFonts w:ascii="Arial" w:hAnsi="Arial" w:cs="Arial"/>
        <w:color w:val="000000" w:themeColor="text1"/>
        <w:sz w:val="20"/>
        <w:szCs w:val="20"/>
      </w:rPr>
    </w:pPr>
  </w:p>
  <w:p w:rsidR="005F6502" w:rsidRPr="00EE55D6" w:rsidRDefault="005F6502" w:rsidP="005F6502">
    <w:pPr>
      <w:spacing w:line="200" w:lineRule="exact"/>
      <w:rPr>
        <w:rFonts w:ascii="Arial" w:hAnsi="Arial" w:cs="Arial"/>
        <w:color w:val="000000" w:themeColor="text1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02" w:rsidRDefault="005F6502">
    <w:pPr>
      <w:pStyle w:val="Header"/>
    </w:pPr>
    <w:r w:rsidRPr="00EE55D6">
      <w:rPr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00D32662" wp14:editId="3F742BFC">
          <wp:simplePos x="0" y="0"/>
          <wp:positionH relativeFrom="margin">
            <wp:align>left</wp:align>
          </wp:positionH>
          <wp:positionV relativeFrom="paragraph">
            <wp:posOffset>8683</wp:posOffset>
          </wp:positionV>
          <wp:extent cx="2247900" cy="4762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502" w:rsidRDefault="005F6502">
    <w:pPr>
      <w:pStyle w:val="Header"/>
    </w:pPr>
  </w:p>
  <w:p w:rsidR="005F6502" w:rsidRDefault="005F6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857"/>
    <w:multiLevelType w:val="hybridMultilevel"/>
    <w:tmpl w:val="61A8E27E"/>
    <w:lvl w:ilvl="0" w:tplc="998E801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DC30A77C">
      <w:start w:val="1"/>
      <w:numFmt w:val="bullet"/>
      <w:lvlText w:val="•"/>
      <w:lvlJc w:val="left"/>
      <w:rPr>
        <w:rFonts w:hint="default"/>
      </w:rPr>
    </w:lvl>
    <w:lvl w:ilvl="2" w:tplc="C01C921C">
      <w:start w:val="1"/>
      <w:numFmt w:val="bullet"/>
      <w:lvlText w:val="•"/>
      <w:lvlJc w:val="left"/>
      <w:rPr>
        <w:rFonts w:hint="default"/>
      </w:rPr>
    </w:lvl>
    <w:lvl w:ilvl="3" w:tplc="BDC8362C">
      <w:start w:val="1"/>
      <w:numFmt w:val="bullet"/>
      <w:lvlText w:val="•"/>
      <w:lvlJc w:val="left"/>
      <w:rPr>
        <w:rFonts w:hint="default"/>
      </w:rPr>
    </w:lvl>
    <w:lvl w:ilvl="4" w:tplc="7ED2A740">
      <w:start w:val="1"/>
      <w:numFmt w:val="bullet"/>
      <w:lvlText w:val="•"/>
      <w:lvlJc w:val="left"/>
      <w:rPr>
        <w:rFonts w:hint="default"/>
      </w:rPr>
    </w:lvl>
    <w:lvl w:ilvl="5" w:tplc="B456C312">
      <w:start w:val="1"/>
      <w:numFmt w:val="bullet"/>
      <w:lvlText w:val="•"/>
      <w:lvlJc w:val="left"/>
      <w:rPr>
        <w:rFonts w:hint="default"/>
      </w:rPr>
    </w:lvl>
    <w:lvl w:ilvl="6" w:tplc="01068D22">
      <w:start w:val="1"/>
      <w:numFmt w:val="bullet"/>
      <w:lvlText w:val="•"/>
      <w:lvlJc w:val="left"/>
      <w:rPr>
        <w:rFonts w:hint="default"/>
      </w:rPr>
    </w:lvl>
    <w:lvl w:ilvl="7" w:tplc="D8E0AB08">
      <w:start w:val="1"/>
      <w:numFmt w:val="bullet"/>
      <w:lvlText w:val="•"/>
      <w:lvlJc w:val="left"/>
      <w:rPr>
        <w:rFonts w:hint="default"/>
      </w:rPr>
    </w:lvl>
    <w:lvl w:ilvl="8" w:tplc="F48C3F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11555FF"/>
    <w:multiLevelType w:val="multilevel"/>
    <w:tmpl w:val="DA42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86262"/>
    <w:multiLevelType w:val="hybridMultilevel"/>
    <w:tmpl w:val="478C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3"/>
    <w:rsid w:val="00001B03"/>
    <w:rsid w:val="00036759"/>
    <w:rsid w:val="000A65FB"/>
    <w:rsid w:val="000B24AD"/>
    <w:rsid w:val="0010604D"/>
    <w:rsid w:val="00110E98"/>
    <w:rsid w:val="001E69B7"/>
    <w:rsid w:val="002671C9"/>
    <w:rsid w:val="00343BAC"/>
    <w:rsid w:val="003B3B69"/>
    <w:rsid w:val="004A1F40"/>
    <w:rsid w:val="004C3D79"/>
    <w:rsid w:val="00504E1F"/>
    <w:rsid w:val="00571E1D"/>
    <w:rsid w:val="005F6502"/>
    <w:rsid w:val="006D3125"/>
    <w:rsid w:val="006E2E59"/>
    <w:rsid w:val="006F431B"/>
    <w:rsid w:val="00705391"/>
    <w:rsid w:val="00811247"/>
    <w:rsid w:val="00826875"/>
    <w:rsid w:val="008A6E40"/>
    <w:rsid w:val="00A73EE9"/>
    <w:rsid w:val="00B63517"/>
    <w:rsid w:val="00BC020E"/>
    <w:rsid w:val="00C07083"/>
    <w:rsid w:val="00C141A1"/>
    <w:rsid w:val="00D12848"/>
    <w:rsid w:val="00D25AA7"/>
    <w:rsid w:val="00D61A0E"/>
    <w:rsid w:val="00DC70E3"/>
    <w:rsid w:val="00EC6C00"/>
    <w:rsid w:val="00EE55D6"/>
    <w:rsid w:val="00FD3D68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CBE202A-A102-4182-A976-70398714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02"/>
  </w:style>
  <w:style w:type="paragraph" w:styleId="Footer">
    <w:name w:val="footer"/>
    <w:basedOn w:val="Normal"/>
    <w:link w:val="FooterChar"/>
    <w:uiPriority w:val="99"/>
    <w:unhideWhenUsed/>
    <w:rsid w:val="005F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Media Systems Technician II-Final 9-24-13</vt:lpstr>
    </vt:vector>
  </TitlesOfParts>
  <Company>Santa Rosa Junior College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Media Systems Technician II-Final 9-24-13</dc:title>
  <dc:creator>bdixon</dc:creator>
  <cp:lastModifiedBy>Dixon, Brenda</cp:lastModifiedBy>
  <cp:revision>4</cp:revision>
  <dcterms:created xsi:type="dcterms:W3CDTF">2015-09-14T17:22:00Z</dcterms:created>
  <dcterms:modified xsi:type="dcterms:W3CDTF">2015-09-14T17:29:00Z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2015-05-05T00:00:00Z</vt:filetime>
  </property>
</Properties>
</file>