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C40" w:rsidRDefault="005B2C40" w:rsidP="00FE7210">
      <w:pPr>
        <w:rPr>
          <w:rFonts w:ascii="Arial" w:hAnsi="Arial"/>
          <w:b/>
          <w:sz w:val="20"/>
        </w:rPr>
      </w:pPr>
      <w:bookmarkStart w:id="0" w:name="_GoBack"/>
      <w:bookmarkEnd w:id="0"/>
    </w:p>
    <w:p w:rsidR="005B2C40" w:rsidRDefault="005B2C40">
      <w:pPr>
        <w:rPr>
          <w:rFonts w:ascii="Arial" w:hAnsi="Arial"/>
          <w:b/>
          <w:sz w:val="20"/>
        </w:rPr>
      </w:pPr>
    </w:p>
    <w:tbl>
      <w:tblPr>
        <w:tblW w:w="9648" w:type="dxa"/>
        <w:tblLayout w:type="fixed"/>
        <w:tblLook w:val="0000" w:firstRow="0" w:lastRow="0" w:firstColumn="0" w:lastColumn="0" w:noHBand="0" w:noVBand="0"/>
      </w:tblPr>
      <w:tblGrid>
        <w:gridCol w:w="3614"/>
        <w:gridCol w:w="2884"/>
        <w:gridCol w:w="3150"/>
      </w:tblGrid>
      <w:tr w:rsidR="005B2C40" w:rsidTr="002336E1">
        <w:trPr>
          <w:trHeight w:val="372"/>
        </w:trPr>
        <w:tc>
          <w:tcPr>
            <w:tcW w:w="3614" w:type="dxa"/>
            <w:tcBorders>
              <w:top w:val="single" w:sz="6" w:space="0" w:color="auto"/>
              <w:left w:val="single" w:sz="6" w:space="0" w:color="auto"/>
              <w:bottom w:val="single" w:sz="6" w:space="0" w:color="auto"/>
            </w:tcBorders>
          </w:tcPr>
          <w:p w:rsidR="005B2C40" w:rsidRPr="002336E1" w:rsidRDefault="005B2C40" w:rsidP="00726464">
            <w:pPr>
              <w:spacing w:before="60" w:after="60"/>
              <w:jc w:val="center"/>
              <w:rPr>
                <w:rFonts w:ascii="Arial" w:hAnsi="Arial"/>
                <w:sz w:val="18"/>
              </w:rPr>
            </w:pPr>
            <w:r w:rsidRPr="002336E1">
              <w:rPr>
                <w:rFonts w:ascii="Arial" w:hAnsi="Arial"/>
                <w:sz w:val="18"/>
              </w:rPr>
              <w:t>TITLE</w:t>
            </w:r>
          </w:p>
        </w:tc>
        <w:tc>
          <w:tcPr>
            <w:tcW w:w="2884" w:type="dxa"/>
            <w:tcBorders>
              <w:top w:val="single" w:sz="6" w:space="0" w:color="auto"/>
              <w:left w:val="single" w:sz="6" w:space="0" w:color="auto"/>
            </w:tcBorders>
          </w:tcPr>
          <w:p w:rsidR="005B2C40" w:rsidRPr="002336E1" w:rsidRDefault="005B2C40" w:rsidP="00726464">
            <w:pPr>
              <w:spacing w:before="60" w:after="60"/>
              <w:jc w:val="center"/>
              <w:rPr>
                <w:rFonts w:ascii="Arial" w:hAnsi="Arial"/>
                <w:sz w:val="18"/>
              </w:rPr>
            </w:pPr>
            <w:r w:rsidRPr="002336E1">
              <w:rPr>
                <w:rFonts w:ascii="Arial" w:hAnsi="Arial"/>
                <w:sz w:val="18"/>
              </w:rPr>
              <w:t>CLASSIFICATION</w:t>
            </w:r>
          </w:p>
        </w:tc>
        <w:tc>
          <w:tcPr>
            <w:tcW w:w="3150" w:type="dxa"/>
            <w:tcBorders>
              <w:top w:val="single" w:sz="6" w:space="0" w:color="auto"/>
              <w:left w:val="single" w:sz="6" w:space="0" w:color="auto"/>
              <w:bottom w:val="single" w:sz="6" w:space="0" w:color="auto"/>
              <w:right w:val="single" w:sz="6" w:space="0" w:color="auto"/>
            </w:tcBorders>
          </w:tcPr>
          <w:p w:rsidR="005B2C40" w:rsidRPr="002336E1" w:rsidRDefault="005B2C40" w:rsidP="00C25B10">
            <w:pPr>
              <w:spacing w:before="60" w:after="60"/>
              <w:jc w:val="center"/>
              <w:rPr>
                <w:rFonts w:ascii="Arial" w:hAnsi="Arial"/>
                <w:sz w:val="18"/>
              </w:rPr>
            </w:pPr>
            <w:r w:rsidRPr="002336E1">
              <w:rPr>
                <w:rFonts w:ascii="Arial" w:hAnsi="Arial"/>
                <w:sz w:val="18"/>
              </w:rPr>
              <w:t>SALARY GRADE</w:t>
            </w:r>
          </w:p>
        </w:tc>
      </w:tr>
      <w:tr w:rsidR="005B2C40" w:rsidTr="002336E1">
        <w:tc>
          <w:tcPr>
            <w:tcW w:w="3614" w:type="dxa"/>
            <w:tcBorders>
              <w:top w:val="single" w:sz="6" w:space="0" w:color="auto"/>
              <w:left w:val="single" w:sz="6" w:space="0" w:color="auto"/>
              <w:bottom w:val="single" w:sz="6" w:space="0" w:color="auto"/>
            </w:tcBorders>
          </w:tcPr>
          <w:p w:rsidR="005B2C40" w:rsidRPr="00290236" w:rsidRDefault="00E817E3" w:rsidP="00871A2F">
            <w:pPr>
              <w:spacing w:before="120" w:after="120"/>
              <w:rPr>
                <w:rFonts w:ascii="Arial" w:hAnsi="Arial"/>
                <w:b/>
                <w:sz w:val="18"/>
                <w:u w:val="single"/>
              </w:rPr>
            </w:pPr>
            <w:r>
              <w:rPr>
                <w:rFonts w:ascii="Arial" w:hAnsi="Arial"/>
                <w:sz w:val="18"/>
              </w:rPr>
              <w:t>EOPS</w:t>
            </w:r>
            <w:r w:rsidR="005B2C40" w:rsidRPr="00E817E3">
              <w:rPr>
                <w:rFonts w:ascii="Arial" w:hAnsi="Arial"/>
                <w:sz w:val="18"/>
              </w:rPr>
              <w:t>/CARE</w:t>
            </w:r>
            <w:r w:rsidR="00A25378" w:rsidRPr="00E817E3">
              <w:rPr>
                <w:rFonts w:ascii="Arial" w:hAnsi="Arial"/>
                <w:sz w:val="18"/>
              </w:rPr>
              <w:t xml:space="preserve"> SPECIALIST</w:t>
            </w:r>
            <w:r w:rsidR="005B2C40" w:rsidRPr="00E817E3">
              <w:rPr>
                <w:rFonts w:ascii="Arial" w:hAnsi="Arial"/>
                <w:strike/>
                <w:sz w:val="18"/>
              </w:rPr>
              <w:t xml:space="preserve"> </w:t>
            </w:r>
          </w:p>
        </w:tc>
        <w:tc>
          <w:tcPr>
            <w:tcW w:w="2884" w:type="dxa"/>
            <w:tcBorders>
              <w:top w:val="single" w:sz="6" w:space="0" w:color="auto"/>
              <w:left w:val="single" w:sz="6" w:space="0" w:color="auto"/>
              <w:bottom w:val="single" w:sz="6" w:space="0" w:color="auto"/>
            </w:tcBorders>
          </w:tcPr>
          <w:p w:rsidR="005B2C40" w:rsidRDefault="005B2C40" w:rsidP="00871A2F">
            <w:pPr>
              <w:spacing w:before="120" w:after="120"/>
              <w:jc w:val="center"/>
              <w:rPr>
                <w:rFonts w:ascii="Arial" w:hAnsi="Arial"/>
                <w:sz w:val="18"/>
              </w:rPr>
            </w:pPr>
            <w:r>
              <w:rPr>
                <w:rFonts w:ascii="Arial" w:hAnsi="Arial"/>
                <w:sz w:val="18"/>
              </w:rPr>
              <w:t>CLASSIFIED</w:t>
            </w:r>
          </w:p>
        </w:tc>
        <w:tc>
          <w:tcPr>
            <w:tcW w:w="3150" w:type="dxa"/>
            <w:tcBorders>
              <w:top w:val="single" w:sz="6" w:space="0" w:color="auto"/>
              <w:left w:val="single" w:sz="6" w:space="0" w:color="auto"/>
              <w:bottom w:val="single" w:sz="6" w:space="0" w:color="auto"/>
              <w:right w:val="single" w:sz="6" w:space="0" w:color="auto"/>
            </w:tcBorders>
          </w:tcPr>
          <w:p w:rsidR="005B2C40" w:rsidRDefault="005B2C40" w:rsidP="00871A2F">
            <w:pPr>
              <w:spacing w:before="120" w:after="120"/>
              <w:rPr>
                <w:rFonts w:ascii="Arial" w:hAnsi="Arial"/>
                <w:sz w:val="18"/>
              </w:rPr>
            </w:pPr>
            <w:r>
              <w:rPr>
                <w:rFonts w:ascii="Arial" w:hAnsi="Arial"/>
                <w:sz w:val="18"/>
              </w:rPr>
              <w:t xml:space="preserve">GRADE:               </w:t>
            </w:r>
            <w:r w:rsidR="006924BE">
              <w:rPr>
                <w:rFonts w:ascii="Arial" w:hAnsi="Arial"/>
                <w:sz w:val="18"/>
              </w:rPr>
              <w:t>K</w:t>
            </w:r>
          </w:p>
        </w:tc>
      </w:tr>
      <w:tr w:rsidR="002336E1" w:rsidTr="002336E1">
        <w:tc>
          <w:tcPr>
            <w:tcW w:w="9648" w:type="dxa"/>
            <w:gridSpan w:val="3"/>
            <w:tcBorders>
              <w:left w:val="single" w:sz="6" w:space="0" w:color="auto"/>
              <w:bottom w:val="single" w:sz="6" w:space="0" w:color="auto"/>
              <w:right w:val="single" w:sz="6" w:space="0" w:color="auto"/>
            </w:tcBorders>
          </w:tcPr>
          <w:p w:rsidR="002336E1" w:rsidRDefault="00E817E3" w:rsidP="00EF4BAC">
            <w:pPr>
              <w:spacing w:before="80" w:after="80"/>
              <w:rPr>
                <w:rFonts w:ascii="Arial" w:hAnsi="Arial"/>
                <w:sz w:val="18"/>
              </w:rPr>
            </w:pPr>
            <w:r>
              <w:rPr>
                <w:rFonts w:ascii="Arial" w:hAnsi="Arial"/>
                <w:sz w:val="18"/>
              </w:rPr>
              <w:t>BOARD POLICY REFERENCE:                2015/16 Classification Review</w:t>
            </w:r>
          </w:p>
        </w:tc>
      </w:tr>
    </w:tbl>
    <w:p w:rsidR="005B2C40" w:rsidRDefault="005B2C40">
      <w:pPr>
        <w:rPr>
          <w:rFonts w:ascii="Arial" w:hAnsi="Arial"/>
          <w:b/>
          <w:sz w:val="20"/>
        </w:rPr>
      </w:pPr>
    </w:p>
    <w:p w:rsidR="005B2C40" w:rsidRDefault="005B2C40">
      <w:pPr>
        <w:rPr>
          <w:rFonts w:ascii="Arial" w:hAnsi="Arial"/>
          <w:b/>
          <w:sz w:val="20"/>
        </w:rPr>
      </w:pPr>
    </w:p>
    <w:p w:rsidR="005B2C40" w:rsidRDefault="005B2C40">
      <w:pPr>
        <w:rPr>
          <w:rFonts w:ascii="Arial" w:hAnsi="Arial"/>
          <w:b/>
          <w:sz w:val="22"/>
          <w:u w:val="single"/>
        </w:rPr>
      </w:pPr>
      <w:r>
        <w:rPr>
          <w:rFonts w:ascii="Arial" w:hAnsi="Arial"/>
          <w:b/>
          <w:sz w:val="22"/>
          <w:u w:val="single"/>
        </w:rPr>
        <w:t>JOB DESCRIPTION</w:t>
      </w:r>
      <w:r>
        <w:rPr>
          <w:rFonts w:ascii="Arial" w:hAnsi="Arial"/>
          <w:b/>
          <w:sz w:val="22"/>
        </w:rPr>
        <w:t>:</w:t>
      </w:r>
    </w:p>
    <w:p w:rsidR="005B2C40" w:rsidRPr="00F16726" w:rsidRDefault="005B2C40">
      <w:pPr>
        <w:pStyle w:val="BodyText"/>
      </w:pPr>
      <w:r w:rsidRPr="00F16726">
        <w:t xml:space="preserve">Under general supervision, provide information </w:t>
      </w:r>
      <w:r w:rsidR="00C73D94" w:rsidRPr="00F16726">
        <w:t xml:space="preserve">and services to prospective and current students, and to faculty and staff </w:t>
      </w:r>
      <w:r w:rsidRPr="00F16726">
        <w:t xml:space="preserve">regarding the Extended Opportunity Programs and Services (EOPS) </w:t>
      </w:r>
      <w:r w:rsidR="00C73D94" w:rsidRPr="00F16726">
        <w:t xml:space="preserve">and Cooperative Agencies Resources for Education (CARE) </w:t>
      </w:r>
      <w:r w:rsidRPr="00F16726">
        <w:t>programs; perform intake duties and process applications for EOPS</w:t>
      </w:r>
      <w:r w:rsidR="00C25B10" w:rsidRPr="00F16726">
        <w:t xml:space="preserve"> and CARE</w:t>
      </w:r>
      <w:r w:rsidRPr="00F16726">
        <w:t>.</w:t>
      </w:r>
    </w:p>
    <w:p w:rsidR="005B2C40" w:rsidRDefault="005B2C40">
      <w:pPr>
        <w:jc w:val="both"/>
        <w:rPr>
          <w:rFonts w:ascii="Arial" w:hAnsi="Arial"/>
          <w:b/>
          <w:sz w:val="20"/>
        </w:rPr>
      </w:pPr>
    </w:p>
    <w:p w:rsidR="005B2C40" w:rsidRDefault="005B2C40">
      <w:pPr>
        <w:jc w:val="both"/>
        <w:rPr>
          <w:rFonts w:ascii="Arial" w:hAnsi="Arial"/>
          <w:b/>
          <w:sz w:val="20"/>
        </w:rPr>
      </w:pPr>
    </w:p>
    <w:p w:rsidR="005B2C40" w:rsidRDefault="005B2C40">
      <w:pPr>
        <w:rPr>
          <w:rFonts w:ascii="Arial" w:hAnsi="Arial"/>
          <w:b/>
          <w:sz w:val="22"/>
        </w:rPr>
      </w:pPr>
      <w:r>
        <w:rPr>
          <w:rFonts w:ascii="Arial" w:hAnsi="Arial"/>
          <w:b/>
          <w:sz w:val="22"/>
          <w:u w:val="single"/>
        </w:rPr>
        <w:t>SCOPE</w:t>
      </w:r>
      <w:r>
        <w:rPr>
          <w:rFonts w:ascii="Arial" w:hAnsi="Arial"/>
          <w:b/>
          <w:sz w:val="22"/>
        </w:rPr>
        <w:t>:</w:t>
      </w:r>
    </w:p>
    <w:p w:rsidR="005B2C40" w:rsidRPr="00F16726" w:rsidRDefault="00F16726">
      <w:pPr>
        <w:pStyle w:val="BodyText"/>
      </w:pPr>
      <w:r>
        <w:t>The EOPS</w:t>
      </w:r>
      <w:r w:rsidR="005B2C40" w:rsidRPr="00F16726">
        <w:t>/CAR</w:t>
      </w:r>
      <w:r w:rsidR="00A25378" w:rsidRPr="00F16726">
        <w:t>E Specialist</w:t>
      </w:r>
      <w:r w:rsidRPr="00F16726">
        <w:t xml:space="preserve"> </w:t>
      </w:r>
      <w:r w:rsidR="005B2C40" w:rsidRPr="00F16726">
        <w:t>serves as a resource for EOPS</w:t>
      </w:r>
      <w:r w:rsidR="00C73D94" w:rsidRPr="00F16726">
        <w:t>/CARE</w:t>
      </w:r>
      <w:r w:rsidR="005B2C40" w:rsidRPr="00F16726">
        <w:t xml:space="preserve"> information and processes; evaluates and verifies EOPS</w:t>
      </w:r>
      <w:r w:rsidR="00C25B10" w:rsidRPr="00F16726">
        <w:t>/CARE</w:t>
      </w:r>
      <w:r w:rsidR="005B2C40" w:rsidRPr="00F16726">
        <w:t xml:space="preserve"> applications; recommends </w:t>
      </w:r>
      <w:r w:rsidR="00C25B10" w:rsidRPr="00F16726">
        <w:t xml:space="preserve">CARE </w:t>
      </w:r>
      <w:r w:rsidR="005B2C40" w:rsidRPr="00F16726">
        <w:t xml:space="preserve">award packages; and </w:t>
      </w:r>
      <w:r w:rsidR="00C73D94" w:rsidRPr="00F16726">
        <w:t xml:space="preserve">processes </w:t>
      </w:r>
      <w:r w:rsidR="005B2C40" w:rsidRPr="00F16726">
        <w:t>notification</w:t>
      </w:r>
      <w:r w:rsidR="00C73D94" w:rsidRPr="00F16726">
        <w:t>s</w:t>
      </w:r>
      <w:r w:rsidR="005B2C40" w:rsidRPr="00F16726">
        <w:t xml:space="preserve"> and eligibility letters to applicants</w:t>
      </w:r>
      <w:r w:rsidRPr="00F16726">
        <w:t>;</w:t>
      </w:r>
      <w:r w:rsidR="002336E1" w:rsidRPr="00F16726">
        <w:t xml:space="preserve"> responsible</w:t>
      </w:r>
      <w:r w:rsidR="005B2C40" w:rsidRPr="00F16726">
        <w:t xml:space="preserve"> for </w:t>
      </w:r>
      <w:r w:rsidR="00C73D94" w:rsidRPr="00F16726">
        <w:t xml:space="preserve">performing </w:t>
      </w:r>
      <w:r w:rsidR="005B2C40" w:rsidRPr="00F16726">
        <w:t>administrative</w:t>
      </w:r>
      <w:r w:rsidR="00C73D94" w:rsidRPr="00F16726">
        <w:t xml:space="preserve"> duties</w:t>
      </w:r>
      <w:r w:rsidR="005B2C40" w:rsidRPr="00F16726">
        <w:t xml:space="preserve"> for the </w:t>
      </w:r>
      <w:r w:rsidR="00C73D94" w:rsidRPr="00F16726">
        <w:t>EOPS/</w:t>
      </w:r>
      <w:r w:rsidR="005B2C40" w:rsidRPr="00F16726">
        <w:t>CARE program</w:t>
      </w:r>
      <w:r w:rsidR="00C73D94" w:rsidRPr="00F16726">
        <w:t>s;</w:t>
      </w:r>
      <w:r w:rsidR="005B2C40" w:rsidRPr="00F16726">
        <w:t xml:space="preserve"> </w:t>
      </w:r>
      <w:r w:rsidR="002336E1" w:rsidRPr="00F16726">
        <w:t>evaluat</w:t>
      </w:r>
      <w:r w:rsidR="00C73D94" w:rsidRPr="00F16726">
        <w:t>es</w:t>
      </w:r>
      <w:r w:rsidR="002336E1" w:rsidRPr="00F16726">
        <w:t xml:space="preserve"> and determin</w:t>
      </w:r>
      <w:r w:rsidR="00C73D94" w:rsidRPr="00F16726">
        <w:t>es</w:t>
      </w:r>
      <w:r w:rsidR="005B2C40" w:rsidRPr="00F16726">
        <w:t xml:space="preserve"> student eligibility for CARE Grants.</w:t>
      </w:r>
    </w:p>
    <w:p w:rsidR="005B2C40" w:rsidRDefault="005B2C40">
      <w:pPr>
        <w:jc w:val="both"/>
        <w:rPr>
          <w:rFonts w:ascii="Arial" w:hAnsi="Arial"/>
          <w:b/>
          <w:sz w:val="20"/>
        </w:rPr>
      </w:pPr>
    </w:p>
    <w:p w:rsidR="005B2C40" w:rsidRDefault="005B2C40">
      <w:pPr>
        <w:jc w:val="both"/>
        <w:rPr>
          <w:rFonts w:ascii="Arial" w:hAnsi="Arial"/>
          <w:b/>
          <w:sz w:val="20"/>
        </w:rPr>
      </w:pPr>
    </w:p>
    <w:p w:rsidR="005B2C40" w:rsidRDefault="005B2C40">
      <w:pPr>
        <w:rPr>
          <w:rFonts w:ascii="Arial" w:hAnsi="Arial"/>
          <w:b/>
          <w:sz w:val="22"/>
        </w:rPr>
      </w:pPr>
      <w:r>
        <w:rPr>
          <w:rFonts w:ascii="Arial" w:hAnsi="Arial"/>
          <w:b/>
          <w:sz w:val="22"/>
          <w:u w:val="single"/>
        </w:rPr>
        <w:t>KEY DUTIES AND RESPONSIBILITIES</w:t>
      </w:r>
      <w:r>
        <w:rPr>
          <w:rFonts w:ascii="Arial" w:hAnsi="Arial"/>
          <w:b/>
          <w:sz w:val="22"/>
        </w:rPr>
        <w:t>:</w:t>
      </w:r>
    </w:p>
    <w:p w:rsidR="002336E1" w:rsidRPr="00871A2F" w:rsidRDefault="005B2C40" w:rsidP="00EF4BAC">
      <w:pPr>
        <w:jc w:val="both"/>
        <w:rPr>
          <w:rFonts w:ascii="Arial" w:hAnsi="Arial"/>
          <w:i/>
          <w:sz w:val="20"/>
        </w:rPr>
      </w:pPr>
      <w:r>
        <w:rPr>
          <w:rFonts w:ascii="Arial" w:hAnsi="Arial"/>
          <w:i/>
          <w:sz w:val="20"/>
        </w:rPr>
        <w:t>Examples of key duties are interpreted as being descriptive and not restrictive in nature.</w:t>
      </w:r>
      <w:r w:rsidR="002336E1">
        <w:rPr>
          <w:rFonts w:ascii="Arial" w:hAnsi="Arial"/>
          <w:i/>
          <w:sz w:val="20"/>
        </w:rPr>
        <w:t xml:space="preserve"> </w:t>
      </w:r>
      <w:r w:rsidR="002336E1" w:rsidRPr="00F16726">
        <w:rPr>
          <w:rFonts w:ascii="Arial" w:hAnsi="Arial"/>
          <w:i/>
          <w:sz w:val="20"/>
        </w:rPr>
        <w:t xml:space="preserve"> </w:t>
      </w:r>
      <w:r w:rsidR="002336E1" w:rsidRPr="00871A2F">
        <w:rPr>
          <w:rFonts w:ascii="Arial" w:hAnsi="Arial"/>
          <w:i/>
          <w:sz w:val="20"/>
        </w:rPr>
        <w:t>Incumbents routinely perform approximately 80% of the duties below.</w:t>
      </w:r>
    </w:p>
    <w:p w:rsidR="002336E1" w:rsidRDefault="002336E1" w:rsidP="002336E1">
      <w:pPr>
        <w:rPr>
          <w:rFonts w:ascii="Arial" w:hAnsi="Arial"/>
          <w:i/>
          <w:sz w:val="20"/>
        </w:rPr>
      </w:pPr>
    </w:p>
    <w:p w:rsidR="005B2C40" w:rsidRPr="00F16726" w:rsidRDefault="005B2C40" w:rsidP="00871A2F">
      <w:pPr>
        <w:numPr>
          <w:ilvl w:val="0"/>
          <w:numId w:val="1"/>
        </w:numPr>
        <w:tabs>
          <w:tab w:val="clear" w:pos="540"/>
          <w:tab w:val="num" w:pos="360"/>
        </w:tabs>
        <w:spacing w:after="120"/>
        <w:ind w:left="360"/>
        <w:jc w:val="both"/>
        <w:rPr>
          <w:rFonts w:ascii="Arial" w:hAnsi="Arial"/>
          <w:sz w:val="20"/>
        </w:rPr>
      </w:pPr>
      <w:r w:rsidRPr="00F16726">
        <w:rPr>
          <w:rFonts w:ascii="Arial" w:hAnsi="Arial"/>
          <w:sz w:val="20"/>
        </w:rPr>
        <w:t>Provides information</w:t>
      </w:r>
      <w:r w:rsidR="0021447A" w:rsidRPr="00F16726">
        <w:rPr>
          <w:rFonts w:ascii="Arial" w:hAnsi="Arial"/>
          <w:sz w:val="20"/>
        </w:rPr>
        <w:t xml:space="preserve"> </w:t>
      </w:r>
      <w:r w:rsidR="0021447A" w:rsidRPr="00F16726">
        <w:rPr>
          <w:rFonts w:ascii="Arial" w:hAnsi="Arial" w:cs="Arial"/>
          <w:sz w:val="20"/>
        </w:rPr>
        <w:t>to prospective and current students, and to faculty and staff</w:t>
      </w:r>
      <w:r w:rsidRPr="00F16726">
        <w:rPr>
          <w:rFonts w:ascii="Arial" w:hAnsi="Arial"/>
          <w:sz w:val="20"/>
        </w:rPr>
        <w:t xml:space="preserve"> regarding EOPS</w:t>
      </w:r>
      <w:r w:rsidR="00C73D94" w:rsidRPr="00F16726">
        <w:rPr>
          <w:rFonts w:ascii="Arial" w:hAnsi="Arial" w:cs="Arial"/>
          <w:sz w:val="20"/>
        </w:rPr>
        <w:t>/CARE</w:t>
      </w:r>
      <w:r w:rsidRPr="00F16726">
        <w:rPr>
          <w:rFonts w:ascii="Arial" w:hAnsi="Arial"/>
          <w:sz w:val="20"/>
        </w:rPr>
        <w:t xml:space="preserve"> </w:t>
      </w:r>
      <w:r w:rsidR="00CB2321" w:rsidRPr="00F16726">
        <w:rPr>
          <w:rFonts w:ascii="Arial" w:hAnsi="Arial"/>
          <w:sz w:val="20"/>
        </w:rPr>
        <w:t xml:space="preserve">eligibility and </w:t>
      </w:r>
      <w:r w:rsidRPr="00F16726">
        <w:rPr>
          <w:rFonts w:ascii="Arial" w:hAnsi="Arial"/>
          <w:sz w:val="20"/>
        </w:rPr>
        <w:t>resources</w:t>
      </w:r>
      <w:r w:rsidR="00CB2321" w:rsidRPr="00F16726">
        <w:rPr>
          <w:rFonts w:ascii="Arial" w:hAnsi="Arial"/>
          <w:sz w:val="20"/>
        </w:rPr>
        <w:t xml:space="preserve"> </w:t>
      </w:r>
      <w:r w:rsidRPr="00F16726">
        <w:rPr>
          <w:rFonts w:ascii="Arial" w:hAnsi="Arial"/>
          <w:sz w:val="20"/>
        </w:rPr>
        <w:t xml:space="preserve">available to </w:t>
      </w:r>
      <w:r w:rsidR="00CB2321" w:rsidRPr="00F16726">
        <w:rPr>
          <w:rFonts w:ascii="Arial" w:hAnsi="Arial"/>
          <w:sz w:val="20"/>
        </w:rPr>
        <w:t xml:space="preserve">support </w:t>
      </w:r>
      <w:r w:rsidRPr="00F16726">
        <w:rPr>
          <w:rFonts w:ascii="Arial" w:hAnsi="Arial"/>
          <w:sz w:val="20"/>
        </w:rPr>
        <w:t>students in meeting their educational goals</w:t>
      </w:r>
      <w:r w:rsidR="0021447A" w:rsidRPr="00F16726">
        <w:rPr>
          <w:rFonts w:ascii="Arial" w:hAnsi="Arial"/>
          <w:sz w:val="20"/>
        </w:rPr>
        <w:t>; may assist with outreach and/or presentations</w:t>
      </w:r>
      <w:r w:rsidRPr="00F16726">
        <w:rPr>
          <w:rFonts w:ascii="Arial" w:hAnsi="Arial"/>
          <w:sz w:val="20"/>
        </w:rPr>
        <w:t xml:space="preserve">.  </w:t>
      </w:r>
      <w:r w:rsidR="0021447A" w:rsidRPr="00F16726">
        <w:rPr>
          <w:rFonts w:ascii="Arial" w:hAnsi="Arial"/>
          <w:sz w:val="20"/>
        </w:rPr>
        <w:t xml:space="preserve"> </w:t>
      </w:r>
    </w:p>
    <w:p w:rsidR="00D758E2" w:rsidRPr="00F16726" w:rsidRDefault="00D758E2" w:rsidP="00871A2F">
      <w:pPr>
        <w:numPr>
          <w:ilvl w:val="0"/>
          <w:numId w:val="1"/>
        </w:numPr>
        <w:tabs>
          <w:tab w:val="clear" w:pos="540"/>
          <w:tab w:val="num" w:pos="360"/>
        </w:tabs>
        <w:spacing w:after="120"/>
        <w:ind w:left="360"/>
        <w:jc w:val="both"/>
        <w:rPr>
          <w:rFonts w:ascii="Arial" w:hAnsi="Arial"/>
          <w:sz w:val="20"/>
        </w:rPr>
      </w:pPr>
      <w:r w:rsidRPr="00F16726">
        <w:rPr>
          <w:rFonts w:ascii="Arial" w:hAnsi="Arial"/>
          <w:sz w:val="20"/>
        </w:rPr>
        <w:t>Performs support duties for CARE student success and support programs; troubleshoots and resolves issues; updates and maintains student records.</w:t>
      </w:r>
    </w:p>
    <w:p w:rsidR="005B2C40" w:rsidRPr="00F16726" w:rsidRDefault="005B2C40" w:rsidP="00871A2F">
      <w:pPr>
        <w:numPr>
          <w:ilvl w:val="0"/>
          <w:numId w:val="1"/>
        </w:numPr>
        <w:tabs>
          <w:tab w:val="clear" w:pos="540"/>
          <w:tab w:val="num" w:pos="360"/>
        </w:tabs>
        <w:spacing w:after="120"/>
        <w:ind w:left="360"/>
        <w:jc w:val="both"/>
        <w:rPr>
          <w:rFonts w:ascii="Arial" w:hAnsi="Arial"/>
          <w:sz w:val="20"/>
        </w:rPr>
      </w:pPr>
      <w:r w:rsidRPr="00F16726">
        <w:rPr>
          <w:rFonts w:ascii="Arial" w:hAnsi="Arial"/>
          <w:sz w:val="20"/>
        </w:rPr>
        <w:t>Evaluates</w:t>
      </w:r>
      <w:r w:rsidR="002033DE" w:rsidRPr="00F16726">
        <w:rPr>
          <w:rFonts w:ascii="Arial" w:hAnsi="Arial"/>
          <w:sz w:val="20"/>
        </w:rPr>
        <w:t xml:space="preserve"> and processes</w:t>
      </w:r>
      <w:r w:rsidRPr="00F16726">
        <w:rPr>
          <w:rFonts w:ascii="Arial" w:hAnsi="Arial"/>
          <w:sz w:val="20"/>
        </w:rPr>
        <w:t xml:space="preserve"> applications</w:t>
      </w:r>
      <w:r w:rsidR="002033DE" w:rsidRPr="00F16726">
        <w:rPr>
          <w:rFonts w:ascii="Arial" w:hAnsi="Arial"/>
          <w:sz w:val="20"/>
        </w:rPr>
        <w:t>, fee waivers</w:t>
      </w:r>
      <w:r w:rsidRPr="00F16726">
        <w:rPr>
          <w:rFonts w:ascii="Arial" w:hAnsi="Arial"/>
          <w:sz w:val="20"/>
        </w:rPr>
        <w:t xml:space="preserve"> and supporting documents for accuracy, clarity and completeness according to State rules and regulations in order to determine basic eligibility</w:t>
      </w:r>
      <w:r w:rsidR="00F16726" w:rsidRPr="00F16726">
        <w:rPr>
          <w:rFonts w:ascii="Arial" w:hAnsi="Arial"/>
          <w:sz w:val="20"/>
        </w:rPr>
        <w:t>.</w:t>
      </w:r>
    </w:p>
    <w:p w:rsidR="005B2C40" w:rsidRPr="00F16726" w:rsidRDefault="005B2C40" w:rsidP="00871A2F">
      <w:pPr>
        <w:numPr>
          <w:ilvl w:val="0"/>
          <w:numId w:val="1"/>
        </w:numPr>
        <w:tabs>
          <w:tab w:val="clear" w:pos="540"/>
          <w:tab w:val="num" w:pos="360"/>
        </w:tabs>
        <w:spacing w:after="120"/>
        <w:ind w:left="360"/>
        <w:jc w:val="both"/>
        <w:rPr>
          <w:rFonts w:ascii="Arial" w:hAnsi="Arial"/>
          <w:sz w:val="20"/>
        </w:rPr>
      </w:pPr>
      <w:r w:rsidRPr="00F16726">
        <w:rPr>
          <w:rFonts w:ascii="Arial" w:hAnsi="Arial"/>
          <w:sz w:val="20"/>
        </w:rPr>
        <w:t>Verifies financial and educational information reported on applications.</w:t>
      </w:r>
    </w:p>
    <w:p w:rsidR="005B2C40" w:rsidRPr="00F16726" w:rsidRDefault="005B2C40" w:rsidP="00871A2F">
      <w:pPr>
        <w:numPr>
          <w:ilvl w:val="0"/>
          <w:numId w:val="1"/>
        </w:numPr>
        <w:tabs>
          <w:tab w:val="clear" w:pos="540"/>
          <w:tab w:val="num" w:pos="360"/>
        </w:tabs>
        <w:spacing w:after="120"/>
        <w:ind w:left="360"/>
        <w:jc w:val="both"/>
        <w:rPr>
          <w:rFonts w:ascii="Arial" w:hAnsi="Arial"/>
          <w:sz w:val="20"/>
        </w:rPr>
      </w:pPr>
      <w:r w:rsidRPr="00F16726">
        <w:rPr>
          <w:rFonts w:ascii="Arial" w:hAnsi="Arial"/>
          <w:sz w:val="20"/>
        </w:rPr>
        <w:t xml:space="preserve">Recommends </w:t>
      </w:r>
      <w:r w:rsidR="00CB2321" w:rsidRPr="00F16726">
        <w:rPr>
          <w:rFonts w:ascii="Arial" w:hAnsi="Arial" w:cs="Arial"/>
          <w:sz w:val="20"/>
        </w:rPr>
        <w:t>CARE</w:t>
      </w:r>
      <w:r w:rsidRPr="00F16726">
        <w:rPr>
          <w:rFonts w:ascii="Arial" w:hAnsi="Arial"/>
          <w:sz w:val="20"/>
        </w:rPr>
        <w:t xml:space="preserve"> award packages of State SB164 categorical funds.</w:t>
      </w:r>
    </w:p>
    <w:p w:rsidR="005B2C40" w:rsidRPr="00F16726" w:rsidRDefault="00CB2321" w:rsidP="00871A2F">
      <w:pPr>
        <w:numPr>
          <w:ilvl w:val="0"/>
          <w:numId w:val="1"/>
        </w:numPr>
        <w:tabs>
          <w:tab w:val="clear" w:pos="540"/>
          <w:tab w:val="num" w:pos="360"/>
        </w:tabs>
        <w:spacing w:after="120"/>
        <w:ind w:left="360"/>
        <w:jc w:val="both"/>
        <w:rPr>
          <w:rFonts w:ascii="Arial" w:hAnsi="Arial"/>
          <w:sz w:val="20"/>
        </w:rPr>
      </w:pPr>
      <w:r w:rsidRPr="00F16726">
        <w:rPr>
          <w:rFonts w:ascii="Arial" w:hAnsi="Arial"/>
          <w:sz w:val="20"/>
        </w:rPr>
        <w:t>Processes</w:t>
      </w:r>
      <w:r w:rsidR="005B2C40" w:rsidRPr="00F16726">
        <w:rPr>
          <w:rFonts w:ascii="Arial" w:hAnsi="Arial"/>
          <w:sz w:val="20"/>
        </w:rPr>
        <w:t xml:space="preserve"> tracking</w:t>
      </w:r>
      <w:r w:rsidRPr="00F16726">
        <w:rPr>
          <w:rFonts w:ascii="Arial" w:hAnsi="Arial"/>
          <w:sz w:val="20"/>
        </w:rPr>
        <w:t xml:space="preserve"> and eligibility</w:t>
      </w:r>
      <w:r w:rsidR="005B2C40" w:rsidRPr="00F16726">
        <w:rPr>
          <w:rFonts w:ascii="Arial" w:hAnsi="Arial"/>
          <w:sz w:val="20"/>
        </w:rPr>
        <w:t xml:space="preserve"> letters.</w:t>
      </w:r>
    </w:p>
    <w:p w:rsidR="00D758E2" w:rsidRPr="00F16726" w:rsidRDefault="005B2C40" w:rsidP="00871A2F">
      <w:pPr>
        <w:numPr>
          <w:ilvl w:val="0"/>
          <w:numId w:val="1"/>
        </w:numPr>
        <w:tabs>
          <w:tab w:val="clear" w:pos="540"/>
          <w:tab w:val="num" w:pos="360"/>
        </w:tabs>
        <w:spacing w:after="120"/>
        <w:ind w:left="360"/>
        <w:jc w:val="both"/>
        <w:rPr>
          <w:rFonts w:ascii="Arial" w:hAnsi="Arial"/>
          <w:sz w:val="20"/>
        </w:rPr>
      </w:pPr>
      <w:r w:rsidRPr="00F16726">
        <w:rPr>
          <w:rFonts w:ascii="Arial" w:hAnsi="Arial"/>
          <w:sz w:val="20"/>
        </w:rPr>
        <w:t>Maintains</w:t>
      </w:r>
      <w:r w:rsidR="002033DE" w:rsidRPr="00F16726">
        <w:rPr>
          <w:rFonts w:ascii="Arial" w:hAnsi="Arial"/>
          <w:sz w:val="20"/>
        </w:rPr>
        <w:t xml:space="preserve"> student information in</w:t>
      </w:r>
      <w:r w:rsidRPr="00F16726">
        <w:rPr>
          <w:rFonts w:ascii="Arial" w:hAnsi="Arial"/>
          <w:sz w:val="20"/>
        </w:rPr>
        <w:t xml:space="preserve"> database</w:t>
      </w:r>
      <w:r w:rsidR="002033DE" w:rsidRPr="00F16726">
        <w:rPr>
          <w:rFonts w:ascii="Arial" w:hAnsi="Arial"/>
          <w:sz w:val="20"/>
        </w:rPr>
        <w:t>s</w:t>
      </w:r>
      <w:r w:rsidR="004C1F6B" w:rsidRPr="00F16726">
        <w:rPr>
          <w:rFonts w:ascii="Arial" w:hAnsi="Arial"/>
          <w:sz w:val="20"/>
        </w:rPr>
        <w:t>; verifies data and prepares reports for internal and external use</w:t>
      </w:r>
      <w:r w:rsidRPr="00F16726">
        <w:rPr>
          <w:rFonts w:ascii="Arial" w:hAnsi="Arial"/>
          <w:sz w:val="20"/>
        </w:rPr>
        <w:t>.</w:t>
      </w:r>
      <w:r w:rsidR="002033DE" w:rsidRPr="00F16726">
        <w:rPr>
          <w:rFonts w:ascii="Arial" w:hAnsi="Arial"/>
          <w:sz w:val="20"/>
        </w:rPr>
        <w:t xml:space="preserve"> </w:t>
      </w:r>
    </w:p>
    <w:p w:rsidR="00A25378" w:rsidRPr="00F16726" w:rsidRDefault="002033DE" w:rsidP="00871A2F">
      <w:pPr>
        <w:numPr>
          <w:ilvl w:val="0"/>
          <w:numId w:val="1"/>
        </w:numPr>
        <w:tabs>
          <w:tab w:val="clear" w:pos="540"/>
          <w:tab w:val="num" w:pos="360"/>
        </w:tabs>
        <w:spacing w:after="120"/>
        <w:ind w:left="360"/>
        <w:jc w:val="both"/>
        <w:rPr>
          <w:rFonts w:ascii="Arial" w:hAnsi="Arial"/>
          <w:sz w:val="20"/>
        </w:rPr>
      </w:pPr>
      <w:r w:rsidRPr="00F16726">
        <w:rPr>
          <w:rFonts w:ascii="Arial" w:hAnsi="Arial"/>
          <w:sz w:val="20"/>
        </w:rPr>
        <w:t>R</w:t>
      </w:r>
      <w:r w:rsidR="005B2C40" w:rsidRPr="00F16726">
        <w:rPr>
          <w:rFonts w:ascii="Arial" w:hAnsi="Arial"/>
          <w:sz w:val="20"/>
        </w:rPr>
        <w:t>esolve</w:t>
      </w:r>
      <w:r w:rsidRPr="00F16726">
        <w:rPr>
          <w:rFonts w:ascii="Arial" w:hAnsi="Arial"/>
          <w:sz w:val="20"/>
        </w:rPr>
        <w:t>s</w:t>
      </w:r>
      <w:r w:rsidR="005B2C40" w:rsidRPr="00F16726">
        <w:rPr>
          <w:rFonts w:ascii="Arial" w:hAnsi="Arial"/>
          <w:sz w:val="20"/>
        </w:rPr>
        <w:t xml:space="preserve"> intake issues.</w:t>
      </w:r>
    </w:p>
    <w:p w:rsidR="004C1F6B" w:rsidRPr="00F16726" w:rsidRDefault="002033DE" w:rsidP="00871A2F">
      <w:pPr>
        <w:numPr>
          <w:ilvl w:val="0"/>
          <w:numId w:val="1"/>
        </w:numPr>
        <w:tabs>
          <w:tab w:val="clear" w:pos="540"/>
          <w:tab w:val="num" w:pos="360"/>
        </w:tabs>
        <w:spacing w:after="120"/>
        <w:ind w:left="360"/>
        <w:jc w:val="both"/>
        <w:rPr>
          <w:rFonts w:ascii="Arial" w:hAnsi="Arial"/>
          <w:sz w:val="20"/>
        </w:rPr>
      </w:pPr>
      <w:r w:rsidRPr="00F16726">
        <w:rPr>
          <w:rFonts w:ascii="Arial" w:hAnsi="Arial"/>
          <w:sz w:val="20"/>
        </w:rPr>
        <w:t xml:space="preserve">Monitors </w:t>
      </w:r>
      <w:r w:rsidR="005B2C40" w:rsidRPr="00F16726">
        <w:rPr>
          <w:rFonts w:ascii="Arial" w:hAnsi="Arial"/>
          <w:sz w:val="20"/>
        </w:rPr>
        <w:t xml:space="preserve">student academic progress </w:t>
      </w:r>
      <w:r w:rsidRPr="00F16726">
        <w:rPr>
          <w:rFonts w:ascii="Arial" w:hAnsi="Arial"/>
          <w:sz w:val="20"/>
        </w:rPr>
        <w:t xml:space="preserve">for </w:t>
      </w:r>
      <w:r w:rsidR="005B2C40" w:rsidRPr="00F16726">
        <w:rPr>
          <w:rFonts w:ascii="Arial" w:hAnsi="Arial"/>
          <w:sz w:val="20"/>
        </w:rPr>
        <w:t>continued eligibility.</w:t>
      </w:r>
    </w:p>
    <w:p w:rsidR="005B2C40" w:rsidRPr="00F16726" w:rsidRDefault="002033DE" w:rsidP="00871A2F">
      <w:pPr>
        <w:numPr>
          <w:ilvl w:val="0"/>
          <w:numId w:val="1"/>
        </w:numPr>
        <w:tabs>
          <w:tab w:val="clear" w:pos="540"/>
          <w:tab w:val="num" w:pos="360"/>
        </w:tabs>
        <w:spacing w:after="120"/>
        <w:ind w:left="360"/>
        <w:jc w:val="both"/>
        <w:rPr>
          <w:rFonts w:ascii="Arial" w:hAnsi="Arial"/>
          <w:sz w:val="18"/>
        </w:rPr>
      </w:pPr>
      <w:r w:rsidRPr="00F16726">
        <w:rPr>
          <w:rFonts w:ascii="Arial" w:hAnsi="Arial"/>
          <w:sz w:val="20"/>
        </w:rPr>
        <w:t xml:space="preserve">Serves as a liaison between EOPS/CARE students and </w:t>
      </w:r>
      <w:r w:rsidR="005B2C40" w:rsidRPr="00F16726">
        <w:rPr>
          <w:rFonts w:ascii="Arial" w:hAnsi="Arial"/>
          <w:sz w:val="20"/>
        </w:rPr>
        <w:t>the SRJC Children’s Center.</w:t>
      </w:r>
      <w:r w:rsidR="00CB2321" w:rsidRPr="00F16726">
        <w:rPr>
          <w:rFonts w:ascii="Arial" w:hAnsi="Arial"/>
          <w:sz w:val="20"/>
        </w:rPr>
        <w:t xml:space="preserve"> </w:t>
      </w:r>
    </w:p>
    <w:p w:rsidR="005B2C40" w:rsidRPr="00F16726" w:rsidRDefault="004C1F6B" w:rsidP="00871A2F">
      <w:pPr>
        <w:numPr>
          <w:ilvl w:val="0"/>
          <w:numId w:val="1"/>
        </w:numPr>
        <w:tabs>
          <w:tab w:val="clear" w:pos="540"/>
          <w:tab w:val="num" w:pos="360"/>
        </w:tabs>
        <w:spacing w:after="120"/>
        <w:ind w:left="360"/>
        <w:jc w:val="both"/>
        <w:rPr>
          <w:rFonts w:ascii="Arial" w:hAnsi="Arial"/>
          <w:sz w:val="18"/>
        </w:rPr>
      </w:pPr>
      <w:r w:rsidRPr="00F16726">
        <w:rPr>
          <w:rFonts w:ascii="Arial" w:hAnsi="Arial"/>
          <w:sz w:val="20"/>
        </w:rPr>
        <w:t>S</w:t>
      </w:r>
      <w:r w:rsidR="005B2C40" w:rsidRPr="00F16726">
        <w:rPr>
          <w:rFonts w:ascii="Arial" w:hAnsi="Arial"/>
          <w:sz w:val="20"/>
        </w:rPr>
        <w:t xml:space="preserve">erves as a resource for CARE information to students, staff, </w:t>
      </w:r>
      <w:r w:rsidRPr="00F16726">
        <w:rPr>
          <w:rFonts w:ascii="Arial" w:hAnsi="Arial"/>
          <w:sz w:val="20"/>
        </w:rPr>
        <w:t xml:space="preserve">District </w:t>
      </w:r>
      <w:r w:rsidR="005B2C40" w:rsidRPr="00F16726">
        <w:rPr>
          <w:rFonts w:ascii="Arial" w:hAnsi="Arial"/>
          <w:sz w:val="20"/>
        </w:rPr>
        <w:t>departments, and the community.</w:t>
      </w:r>
    </w:p>
    <w:p w:rsidR="00F16726" w:rsidRPr="00F16726" w:rsidRDefault="004C1F6B" w:rsidP="00871A2F">
      <w:pPr>
        <w:numPr>
          <w:ilvl w:val="0"/>
          <w:numId w:val="1"/>
        </w:numPr>
        <w:tabs>
          <w:tab w:val="clear" w:pos="540"/>
          <w:tab w:val="num" w:pos="360"/>
        </w:tabs>
        <w:spacing w:after="120"/>
        <w:ind w:left="360"/>
        <w:jc w:val="both"/>
        <w:rPr>
          <w:rFonts w:ascii="Arial" w:hAnsi="Arial"/>
          <w:sz w:val="18"/>
        </w:rPr>
      </w:pPr>
      <w:r w:rsidRPr="00F16726">
        <w:rPr>
          <w:rFonts w:ascii="Arial" w:hAnsi="Arial"/>
          <w:sz w:val="20"/>
        </w:rPr>
        <w:t>Assists in d</w:t>
      </w:r>
      <w:r w:rsidR="005B2C40" w:rsidRPr="00F16726">
        <w:rPr>
          <w:rFonts w:ascii="Arial" w:hAnsi="Arial"/>
          <w:sz w:val="20"/>
        </w:rPr>
        <w:t>evelop</w:t>
      </w:r>
      <w:r w:rsidRPr="00F16726">
        <w:rPr>
          <w:rFonts w:ascii="Arial" w:hAnsi="Arial"/>
          <w:sz w:val="20"/>
        </w:rPr>
        <w:t>ing</w:t>
      </w:r>
      <w:r w:rsidR="005B2C40" w:rsidRPr="00F16726">
        <w:rPr>
          <w:rFonts w:ascii="Arial" w:hAnsi="Arial"/>
          <w:sz w:val="20"/>
        </w:rPr>
        <w:t xml:space="preserve"> and monitor</w:t>
      </w:r>
      <w:r w:rsidRPr="00F16726">
        <w:rPr>
          <w:rFonts w:ascii="Arial" w:hAnsi="Arial"/>
          <w:sz w:val="20"/>
        </w:rPr>
        <w:t>ing</w:t>
      </w:r>
      <w:r w:rsidR="005B2C40" w:rsidRPr="00F16726">
        <w:rPr>
          <w:rFonts w:ascii="Arial" w:hAnsi="Arial"/>
          <w:sz w:val="20"/>
        </w:rPr>
        <w:t xml:space="preserve"> the CARE budget.</w:t>
      </w:r>
      <w:r w:rsidR="00F16726" w:rsidRPr="00F16726">
        <w:rPr>
          <w:rFonts w:ascii="Arial" w:hAnsi="Arial"/>
          <w:sz w:val="18"/>
        </w:rPr>
        <w:t xml:space="preserve"> </w:t>
      </w:r>
    </w:p>
    <w:p w:rsidR="005B2C40" w:rsidRPr="00F16726" w:rsidRDefault="005B2C40" w:rsidP="00871A2F">
      <w:pPr>
        <w:numPr>
          <w:ilvl w:val="0"/>
          <w:numId w:val="1"/>
        </w:numPr>
        <w:tabs>
          <w:tab w:val="clear" w:pos="540"/>
          <w:tab w:val="num" w:pos="360"/>
        </w:tabs>
        <w:spacing w:after="120"/>
        <w:ind w:left="360"/>
        <w:jc w:val="both"/>
        <w:rPr>
          <w:rFonts w:ascii="Arial" w:hAnsi="Arial"/>
          <w:sz w:val="18"/>
        </w:rPr>
      </w:pPr>
      <w:r w:rsidRPr="00F16726">
        <w:rPr>
          <w:rFonts w:ascii="Arial" w:hAnsi="Arial"/>
          <w:sz w:val="20"/>
        </w:rPr>
        <w:t xml:space="preserve">Represents </w:t>
      </w:r>
      <w:r w:rsidR="004C1F6B" w:rsidRPr="00F16726">
        <w:rPr>
          <w:rFonts w:ascii="Arial" w:hAnsi="Arial"/>
          <w:sz w:val="20"/>
        </w:rPr>
        <w:t xml:space="preserve">the District </w:t>
      </w:r>
      <w:r w:rsidRPr="00F16726">
        <w:rPr>
          <w:rFonts w:ascii="Arial" w:hAnsi="Arial"/>
          <w:sz w:val="20"/>
        </w:rPr>
        <w:t>at meetings</w:t>
      </w:r>
      <w:r w:rsidR="004C1F6B" w:rsidRPr="00F16726">
        <w:rPr>
          <w:rFonts w:ascii="Arial" w:hAnsi="Arial"/>
          <w:sz w:val="20"/>
        </w:rPr>
        <w:t>, conferences and trainings</w:t>
      </w:r>
      <w:r w:rsidRPr="00F16726">
        <w:rPr>
          <w:rFonts w:ascii="Arial" w:hAnsi="Arial"/>
          <w:sz w:val="20"/>
        </w:rPr>
        <w:t>.</w:t>
      </w:r>
    </w:p>
    <w:p w:rsidR="0021447A" w:rsidRPr="00871A2F" w:rsidRDefault="0021447A" w:rsidP="00871A2F">
      <w:pPr>
        <w:numPr>
          <w:ilvl w:val="0"/>
          <w:numId w:val="1"/>
        </w:numPr>
        <w:tabs>
          <w:tab w:val="clear" w:pos="540"/>
          <w:tab w:val="num" w:pos="360"/>
        </w:tabs>
        <w:spacing w:after="120"/>
        <w:ind w:left="360"/>
        <w:jc w:val="both"/>
        <w:rPr>
          <w:rFonts w:ascii="Arial" w:hAnsi="Arial"/>
          <w:sz w:val="20"/>
        </w:rPr>
      </w:pPr>
      <w:r w:rsidRPr="00F16726">
        <w:rPr>
          <w:rFonts w:ascii="Arial" w:hAnsi="Arial" w:cs="Arial"/>
          <w:sz w:val="20"/>
        </w:rPr>
        <w:t>Interprets and implements Family Educational Rights and Privacy Act of 1974 (FERPA) and Deferred Action for Childhood Arrivals (DACA) regulations.</w:t>
      </w:r>
    </w:p>
    <w:p w:rsidR="00871A2F" w:rsidRDefault="00871A2F" w:rsidP="00871A2F">
      <w:pPr>
        <w:spacing w:after="120"/>
        <w:jc w:val="both"/>
        <w:rPr>
          <w:rFonts w:ascii="Arial" w:hAnsi="Arial" w:cs="Arial"/>
          <w:sz w:val="20"/>
        </w:rPr>
      </w:pPr>
    </w:p>
    <w:p w:rsidR="00871A2F" w:rsidRPr="00871A2F" w:rsidRDefault="00871A2F" w:rsidP="00871A2F">
      <w:pPr>
        <w:rPr>
          <w:rFonts w:ascii="Arial" w:hAnsi="Arial"/>
          <w:b/>
          <w:sz w:val="22"/>
        </w:rPr>
      </w:pPr>
      <w:r>
        <w:rPr>
          <w:rFonts w:ascii="Arial" w:hAnsi="Arial"/>
          <w:b/>
          <w:sz w:val="22"/>
          <w:u w:val="single"/>
        </w:rPr>
        <w:t>KEY DUTIES AND RESPONSIBILITIES</w:t>
      </w:r>
      <w:r>
        <w:rPr>
          <w:rFonts w:ascii="Arial" w:hAnsi="Arial"/>
          <w:b/>
          <w:sz w:val="22"/>
        </w:rPr>
        <w:t xml:space="preserve"> – Continued </w:t>
      </w:r>
    </w:p>
    <w:p w:rsidR="00871A2F" w:rsidRDefault="00871A2F" w:rsidP="00871A2F">
      <w:pPr>
        <w:spacing w:after="120"/>
        <w:jc w:val="both"/>
        <w:rPr>
          <w:rFonts w:ascii="Arial" w:hAnsi="Arial" w:cs="Arial"/>
          <w:sz w:val="20"/>
        </w:rPr>
      </w:pPr>
    </w:p>
    <w:p w:rsidR="00871A2F" w:rsidRPr="00F16726" w:rsidRDefault="00871A2F" w:rsidP="00871A2F">
      <w:pPr>
        <w:spacing w:after="120"/>
        <w:jc w:val="both"/>
        <w:rPr>
          <w:rFonts w:ascii="Arial" w:hAnsi="Arial"/>
          <w:sz w:val="20"/>
        </w:rPr>
      </w:pPr>
    </w:p>
    <w:p w:rsidR="00D758E2" w:rsidRPr="00F16726" w:rsidRDefault="00D758E2" w:rsidP="00871A2F">
      <w:pPr>
        <w:numPr>
          <w:ilvl w:val="0"/>
          <w:numId w:val="1"/>
        </w:numPr>
        <w:tabs>
          <w:tab w:val="clear" w:pos="540"/>
          <w:tab w:val="num" w:pos="360"/>
        </w:tabs>
        <w:spacing w:after="120"/>
        <w:ind w:left="360"/>
        <w:jc w:val="both"/>
        <w:rPr>
          <w:rFonts w:ascii="Arial" w:hAnsi="Arial"/>
          <w:sz w:val="20"/>
        </w:rPr>
      </w:pPr>
      <w:r w:rsidRPr="00F16726">
        <w:rPr>
          <w:rFonts w:ascii="Arial" w:hAnsi="Arial" w:cs="Arial"/>
          <w:sz w:val="20"/>
        </w:rPr>
        <w:t>May assist in maintenance of department web pages and online resources related to EOPS and CARE; collaborates with Information Technology staff to assist with MIS Data reporting related to student success.</w:t>
      </w:r>
    </w:p>
    <w:p w:rsidR="004A6633" w:rsidRPr="00F16726" w:rsidRDefault="004A6633" w:rsidP="00871A2F">
      <w:pPr>
        <w:numPr>
          <w:ilvl w:val="0"/>
          <w:numId w:val="1"/>
        </w:numPr>
        <w:tabs>
          <w:tab w:val="clear" w:pos="540"/>
          <w:tab w:val="num" w:pos="360"/>
        </w:tabs>
        <w:spacing w:after="120"/>
        <w:ind w:left="360"/>
        <w:jc w:val="both"/>
        <w:rPr>
          <w:rFonts w:ascii="Arial" w:hAnsi="Arial"/>
          <w:sz w:val="18"/>
        </w:rPr>
      </w:pPr>
      <w:r w:rsidRPr="00F16726">
        <w:rPr>
          <w:rFonts w:ascii="Arial" w:hAnsi="Arial"/>
          <w:sz w:val="18"/>
        </w:rPr>
        <w:t xml:space="preserve">May lead the work of other </w:t>
      </w:r>
      <w:proofErr w:type="gramStart"/>
      <w:r w:rsidRPr="00F16726">
        <w:rPr>
          <w:rFonts w:ascii="Arial" w:hAnsi="Arial"/>
          <w:sz w:val="18"/>
        </w:rPr>
        <w:t>Classified</w:t>
      </w:r>
      <w:proofErr w:type="gramEnd"/>
      <w:r w:rsidRPr="00F16726">
        <w:rPr>
          <w:rFonts w:ascii="Arial" w:hAnsi="Arial"/>
          <w:sz w:val="18"/>
        </w:rPr>
        <w:t xml:space="preserve"> staff in the area.</w:t>
      </w:r>
    </w:p>
    <w:p w:rsidR="005B2C40" w:rsidRPr="00F16726" w:rsidRDefault="005B2C40" w:rsidP="00871A2F">
      <w:pPr>
        <w:numPr>
          <w:ilvl w:val="0"/>
          <w:numId w:val="1"/>
        </w:numPr>
        <w:tabs>
          <w:tab w:val="clear" w:pos="540"/>
          <w:tab w:val="num" w:pos="360"/>
        </w:tabs>
        <w:spacing w:after="120"/>
        <w:ind w:left="360"/>
        <w:jc w:val="both"/>
        <w:rPr>
          <w:rFonts w:ascii="Arial" w:hAnsi="Arial"/>
          <w:sz w:val="18"/>
        </w:rPr>
      </w:pPr>
      <w:r w:rsidRPr="00F16726">
        <w:rPr>
          <w:rFonts w:ascii="Arial" w:hAnsi="Arial"/>
          <w:sz w:val="20"/>
        </w:rPr>
        <w:t xml:space="preserve">May supervise </w:t>
      </w:r>
      <w:r w:rsidR="002830A1" w:rsidRPr="00F16726">
        <w:rPr>
          <w:rFonts w:ascii="Arial" w:hAnsi="Arial"/>
          <w:sz w:val="20"/>
        </w:rPr>
        <w:t xml:space="preserve">and train </w:t>
      </w:r>
      <w:r w:rsidR="00F16726">
        <w:rPr>
          <w:rFonts w:ascii="Arial" w:hAnsi="Arial"/>
          <w:sz w:val="20"/>
        </w:rPr>
        <w:t>student and short-term, non-</w:t>
      </w:r>
      <w:r w:rsidRPr="00F16726">
        <w:rPr>
          <w:rFonts w:ascii="Arial" w:hAnsi="Arial"/>
          <w:sz w:val="20"/>
        </w:rPr>
        <w:t>continuing (STNC) employees.</w:t>
      </w:r>
    </w:p>
    <w:p w:rsidR="00871A2F" w:rsidRPr="00871A2F" w:rsidRDefault="00871A2F" w:rsidP="00871A2F">
      <w:pPr>
        <w:jc w:val="both"/>
        <w:rPr>
          <w:rFonts w:ascii="Arial" w:hAnsi="Arial"/>
          <w:b/>
          <w:sz w:val="20"/>
        </w:rPr>
      </w:pPr>
    </w:p>
    <w:p w:rsidR="005B2C40" w:rsidRPr="00871A2F" w:rsidRDefault="005B2C40" w:rsidP="00871A2F">
      <w:pPr>
        <w:jc w:val="both"/>
        <w:rPr>
          <w:rFonts w:ascii="Arial" w:hAnsi="Arial"/>
          <w:b/>
          <w:sz w:val="20"/>
        </w:rPr>
      </w:pPr>
    </w:p>
    <w:p w:rsidR="005B2C40" w:rsidRDefault="005B2C40">
      <w:pPr>
        <w:pStyle w:val="Heading1"/>
      </w:pPr>
      <w:r>
        <w:t>EMPLOYMENT STANDARDS</w:t>
      </w:r>
    </w:p>
    <w:p w:rsidR="005B2C40" w:rsidRDefault="005B2C40">
      <w:pPr>
        <w:jc w:val="both"/>
        <w:rPr>
          <w:rFonts w:ascii="Arial" w:hAnsi="Arial"/>
          <w:b/>
          <w:sz w:val="20"/>
        </w:rPr>
      </w:pPr>
    </w:p>
    <w:p w:rsidR="00871A2F" w:rsidRDefault="00871A2F">
      <w:pPr>
        <w:jc w:val="both"/>
        <w:rPr>
          <w:rFonts w:ascii="Arial" w:hAnsi="Arial"/>
          <w:b/>
          <w:sz w:val="20"/>
        </w:rPr>
      </w:pPr>
    </w:p>
    <w:p w:rsidR="005B2C40" w:rsidRDefault="005B2C40">
      <w:pPr>
        <w:rPr>
          <w:rFonts w:ascii="Arial" w:hAnsi="Arial"/>
          <w:b/>
          <w:sz w:val="22"/>
        </w:rPr>
      </w:pPr>
      <w:r>
        <w:rPr>
          <w:rFonts w:ascii="Arial" w:hAnsi="Arial"/>
          <w:b/>
          <w:sz w:val="22"/>
          <w:u w:val="single"/>
        </w:rPr>
        <w:t>ABILITY TO</w:t>
      </w:r>
      <w:r>
        <w:rPr>
          <w:rFonts w:ascii="Arial" w:hAnsi="Arial"/>
          <w:b/>
          <w:sz w:val="22"/>
        </w:rPr>
        <w:t>:</w:t>
      </w:r>
    </w:p>
    <w:p w:rsidR="005B2C40" w:rsidRDefault="005B2C40">
      <w:pPr>
        <w:pStyle w:val="BodyText"/>
      </w:pPr>
      <w:r>
        <w:t>Analyze the financial needs of students to determine their EOPS eligibility; provide accurate and clear information to students;</w:t>
      </w:r>
      <w:r w:rsidR="00D758E2">
        <w:t xml:space="preserve"> </w:t>
      </w:r>
      <w:r w:rsidR="00D758E2" w:rsidRPr="00977B23">
        <w:t>prepare reports, correspondence and statistical records</w:t>
      </w:r>
      <w:r w:rsidR="006D70A4" w:rsidRPr="00977B23">
        <w:t xml:space="preserve"> and maintain confidential information</w:t>
      </w:r>
      <w:r w:rsidR="00D758E2" w:rsidRPr="00977B23">
        <w:t>; provide effective customer service;</w:t>
      </w:r>
      <w:r w:rsidR="002573F6" w:rsidRPr="00977B23">
        <w:t xml:space="preserve"> communicate effectively in English</w:t>
      </w:r>
      <w:r w:rsidRPr="00977B23">
        <w:t xml:space="preserve"> maintain </w:t>
      </w:r>
      <w:r>
        <w:t>cooperative working relationships; demonstrate sensitivity to, and respect for, a diverse population.</w:t>
      </w:r>
    </w:p>
    <w:p w:rsidR="00EF4BAC" w:rsidRDefault="00EF4BAC">
      <w:pPr>
        <w:rPr>
          <w:rFonts w:ascii="Arial" w:hAnsi="Arial"/>
          <w:b/>
          <w:sz w:val="20"/>
        </w:rPr>
      </w:pPr>
    </w:p>
    <w:p w:rsidR="00EF4BAC" w:rsidRDefault="00EF4BAC">
      <w:pPr>
        <w:rPr>
          <w:rFonts w:ascii="Arial" w:hAnsi="Arial"/>
          <w:b/>
          <w:sz w:val="20"/>
        </w:rPr>
      </w:pPr>
    </w:p>
    <w:p w:rsidR="005B2C40" w:rsidRDefault="005B2C40">
      <w:pPr>
        <w:rPr>
          <w:rFonts w:ascii="Arial" w:hAnsi="Arial"/>
          <w:b/>
          <w:sz w:val="22"/>
        </w:rPr>
      </w:pPr>
      <w:r>
        <w:rPr>
          <w:rFonts w:ascii="Arial" w:hAnsi="Arial"/>
          <w:b/>
          <w:sz w:val="22"/>
          <w:u w:val="single"/>
        </w:rPr>
        <w:t>KNOWLEDGE OF</w:t>
      </w:r>
      <w:r>
        <w:rPr>
          <w:rFonts w:ascii="Arial" w:hAnsi="Arial"/>
          <w:b/>
          <w:sz w:val="22"/>
        </w:rPr>
        <w:t>:</w:t>
      </w:r>
    </w:p>
    <w:p w:rsidR="005B2C40" w:rsidRPr="00977B23" w:rsidRDefault="005B2C40" w:rsidP="0021447A">
      <w:pPr>
        <w:pStyle w:val="BodyText"/>
        <w:rPr>
          <w:strike/>
        </w:rPr>
      </w:pPr>
      <w:r>
        <w:t>Issues relating to</w:t>
      </w:r>
      <w:r w:rsidR="002573F6">
        <w:t xml:space="preserve"> </w:t>
      </w:r>
      <w:r w:rsidR="002573F6" w:rsidRPr="00977B23">
        <w:t>students from traditionally underrepresented backgrounds</w:t>
      </w:r>
      <w:r w:rsidRPr="00977B23">
        <w:t>; federal, state and local laws and regulations governing funded programs</w:t>
      </w:r>
      <w:r w:rsidR="002573F6" w:rsidRPr="00977B23">
        <w:t>, including EOPS and CARE</w:t>
      </w:r>
      <w:r w:rsidRPr="00977B23">
        <w:t>;</w:t>
      </w:r>
      <w:r w:rsidR="00D758E2" w:rsidRPr="00977B23">
        <w:t xml:space="preserve"> event planning;</w:t>
      </w:r>
      <w:r w:rsidRPr="00977B23">
        <w:t xml:space="preserve"> </w:t>
      </w:r>
      <w:r w:rsidR="002336E1" w:rsidRPr="00977B23">
        <w:rPr>
          <w:rFonts w:cs="Arial"/>
        </w:rPr>
        <w:t>standard office productivity software and specialized systems.</w:t>
      </w:r>
      <w:r w:rsidR="002573F6" w:rsidRPr="00977B23">
        <w:rPr>
          <w:rFonts w:cs="Arial"/>
        </w:rPr>
        <w:t xml:space="preserve"> </w:t>
      </w:r>
    </w:p>
    <w:p w:rsidR="005B2C40" w:rsidRPr="00871A2F" w:rsidRDefault="005B2C40">
      <w:pPr>
        <w:rPr>
          <w:rFonts w:ascii="Arial" w:hAnsi="Arial"/>
          <w:b/>
          <w:sz w:val="20"/>
        </w:rPr>
      </w:pPr>
    </w:p>
    <w:p w:rsidR="002573F6" w:rsidRPr="00871A2F" w:rsidRDefault="002573F6">
      <w:pPr>
        <w:rPr>
          <w:rFonts w:ascii="Arial" w:hAnsi="Arial"/>
          <w:b/>
          <w:sz w:val="20"/>
        </w:rPr>
      </w:pPr>
    </w:p>
    <w:p w:rsidR="005B2C40" w:rsidRDefault="005B2C40">
      <w:pPr>
        <w:rPr>
          <w:rFonts w:ascii="Arial" w:hAnsi="Arial"/>
          <w:b/>
          <w:sz w:val="22"/>
        </w:rPr>
      </w:pPr>
      <w:r>
        <w:rPr>
          <w:rFonts w:ascii="Arial" w:hAnsi="Arial"/>
          <w:b/>
          <w:sz w:val="22"/>
          <w:u w:val="single"/>
        </w:rPr>
        <w:t>MINIMUM QUALIFICATIONS</w:t>
      </w:r>
      <w:r>
        <w:rPr>
          <w:rFonts w:ascii="Arial" w:hAnsi="Arial"/>
          <w:b/>
          <w:sz w:val="22"/>
        </w:rPr>
        <w:t>:</w:t>
      </w:r>
    </w:p>
    <w:p w:rsidR="000A3BF1" w:rsidRPr="000A3BF1" w:rsidRDefault="000A3BF1" w:rsidP="000A3BF1">
      <w:pPr>
        <w:jc w:val="both"/>
        <w:rPr>
          <w:rFonts w:ascii="Arial" w:hAnsi="Arial"/>
          <w:i/>
          <w:strike/>
          <w:sz w:val="20"/>
        </w:rPr>
      </w:pPr>
      <w:r w:rsidRPr="000A3BF1">
        <w:rPr>
          <w:rFonts w:ascii="Arial" w:hAnsi="Arial"/>
          <w:i/>
          <w:sz w:val="20"/>
        </w:rPr>
        <w:t>Candidates/incumbents must meet the minimum qualifications as detailed below, or file for equivalency.  Equivalency decisions are made on the basis of a</w:t>
      </w:r>
      <w:r w:rsidRPr="000A3BF1">
        <w:rPr>
          <w:rFonts w:ascii="Arial" w:hAnsi="Arial"/>
          <w:i/>
          <w:color w:val="FF0000"/>
          <w:sz w:val="20"/>
        </w:rPr>
        <w:t xml:space="preserve"> </w:t>
      </w:r>
      <w:r w:rsidRPr="000A3BF1">
        <w:rPr>
          <w:rFonts w:ascii="Arial" w:hAnsi="Arial"/>
          <w:i/>
          <w:sz w:val="20"/>
        </w:rPr>
        <w:t>combination of education and experience that would likely provide the required knowledge and abilities. If requesting consideration on the basis of equivalency, an Equivalency Application is required at the time of interest in a position (equivalency decisions are made by Human Resources, in coordination with the department where the vacancy exists, if needed.)</w:t>
      </w:r>
    </w:p>
    <w:p w:rsidR="005B2C40" w:rsidRDefault="005B2C40">
      <w:pPr>
        <w:pStyle w:val="BodyText"/>
        <w:rPr>
          <w:i/>
        </w:rPr>
      </w:pPr>
    </w:p>
    <w:p w:rsidR="005B2C40" w:rsidRDefault="005B2C40">
      <w:pPr>
        <w:pStyle w:val="BodyText"/>
        <w:rPr>
          <w:i/>
        </w:rPr>
      </w:pPr>
      <w:r>
        <w:rPr>
          <w:i/>
        </w:rPr>
        <w:t>Education:</w:t>
      </w:r>
    </w:p>
    <w:p w:rsidR="005B2C40" w:rsidRDefault="005B2C40">
      <w:pPr>
        <w:pStyle w:val="BodyText"/>
      </w:pPr>
      <w:r w:rsidRPr="00413B70">
        <w:t>A</w:t>
      </w:r>
      <w:r w:rsidR="00AD19DC" w:rsidRPr="00413B70">
        <w:t>ssociate’s degree</w:t>
      </w:r>
      <w:r w:rsidRPr="00413B70">
        <w:t>.</w:t>
      </w:r>
    </w:p>
    <w:p w:rsidR="005B2C40" w:rsidRDefault="005B2C40">
      <w:pPr>
        <w:pStyle w:val="BodyText"/>
        <w:rPr>
          <w:i/>
        </w:rPr>
      </w:pPr>
    </w:p>
    <w:p w:rsidR="005B2C40" w:rsidRDefault="005B2C40">
      <w:pPr>
        <w:pStyle w:val="BodyText"/>
        <w:rPr>
          <w:i/>
        </w:rPr>
      </w:pPr>
      <w:r>
        <w:rPr>
          <w:i/>
        </w:rPr>
        <w:t>Experience:</w:t>
      </w:r>
    </w:p>
    <w:p w:rsidR="005B2C40" w:rsidRPr="00871A2F" w:rsidRDefault="00AD19DC" w:rsidP="00871A2F">
      <w:pPr>
        <w:pStyle w:val="BodyText"/>
      </w:pPr>
      <w:r w:rsidRPr="00977B23">
        <w:t>Increasingly responsible</w:t>
      </w:r>
      <w:r w:rsidR="006860F1" w:rsidRPr="00977B23">
        <w:t xml:space="preserve"> (2-4 years of full-time equivalent) </w:t>
      </w:r>
      <w:r w:rsidR="005B2C40" w:rsidRPr="00977B23">
        <w:t>experience working with</w:t>
      </w:r>
      <w:r w:rsidR="002573F6" w:rsidRPr="00977B23">
        <w:t xml:space="preserve"> students from traditionally underrepresented backgrounds</w:t>
      </w:r>
      <w:r w:rsidR="005B2C40" w:rsidRPr="00977B23">
        <w:t>.</w:t>
      </w:r>
    </w:p>
    <w:sectPr w:rsidR="005B2C40" w:rsidRPr="00871A2F" w:rsidSect="00FE7210">
      <w:headerReference w:type="default" r:id="rId12"/>
      <w:footerReference w:type="default" r:id="rId13"/>
      <w:headerReference w:type="first" r:id="rId14"/>
      <w:pgSz w:w="12240" w:h="15840"/>
      <w:pgMar w:top="990" w:right="1440" w:bottom="1440" w:left="1440" w:header="576" w:footer="28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40A" w:rsidRDefault="0000540A">
      <w:r>
        <w:separator/>
      </w:r>
    </w:p>
  </w:endnote>
  <w:endnote w:type="continuationSeparator" w:id="0">
    <w:p w:rsidR="0000540A" w:rsidRDefault="00005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6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izQuadrata">
    <w:panose1 w:val="020272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C40" w:rsidRDefault="005B2C40">
    <w:pPr>
      <w:pStyle w:val="Footer"/>
      <w:pBdr>
        <w:top w:val="single" w:sz="6" w:space="1" w:color="auto"/>
      </w:pBdr>
      <w:tabs>
        <w:tab w:val="clear" w:pos="8640"/>
        <w:tab w:val="right" w:pos="9360"/>
      </w:tabs>
      <w:rPr>
        <w:rFonts w:ascii="Arial" w:hAnsi="Arial"/>
        <w:sz w:val="16"/>
      </w:rPr>
    </w:pPr>
    <w:r>
      <w:rPr>
        <w:rFonts w:ascii="Arial" w:hAnsi="Arial"/>
        <w:sz w:val="16"/>
      </w:rPr>
      <w:tab/>
    </w:r>
    <w:r>
      <w:rPr>
        <w:rFonts w:ascii="Arial" w:hAnsi="Arial"/>
        <w:sz w:val="16"/>
      </w:rPr>
      <w:tab/>
      <w:t xml:space="preserve">PAGE </w:t>
    </w:r>
    <w:r w:rsidR="009679B4">
      <w:rPr>
        <w:rStyle w:val="PageNumber"/>
        <w:rFonts w:ascii="Arial" w:hAnsi="Arial"/>
        <w:sz w:val="16"/>
      </w:rPr>
      <w:fldChar w:fldCharType="begin"/>
    </w:r>
    <w:r>
      <w:rPr>
        <w:rStyle w:val="PageNumber"/>
        <w:rFonts w:ascii="Arial" w:hAnsi="Arial"/>
        <w:sz w:val="16"/>
      </w:rPr>
      <w:instrText xml:space="preserve"> PAGE </w:instrText>
    </w:r>
    <w:r w:rsidR="009679B4">
      <w:rPr>
        <w:rStyle w:val="PageNumber"/>
        <w:rFonts w:ascii="Arial" w:hAnsi="Arial"/>
        <w:sz w:val="16"/>
      </w:rPr>
      <w:fldChar w:fldCharType="separate"/>
    </w:r>
    <w:r w:rsidR="00E024F8">
      <w:rPr>
        <w:rStyle w:val="PageNumber"/>
        <w:rFonts w:ascii="Arial" w:hAnsi="Arial"/>
        <w:noProof/>
        <w:sz w:val="16"/>
      </w:rPr>
      <w:t>2</w:t>
    </w:r>
    <w:r w:rsidR="009679B4">
      <w:rPr>
        <w:rStyle w:val="PageNumber"/>
        <w:rFonts w:ascii="Arial" w:hAnsi="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40A" w:rsidRDefault="0000540A">
      <w:r>
        <w:separator/>
      </w:r>
    </w:p>
  </w:footnote>
  <w:footnote w:type="continuationSeparator" w:id="0">
    <w:p w:rsidR="0000540A" w:rsidRDefault="00005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C40" w:rsidRDefault="005B2C40" w:rsidP="00B6791C">
    <w:pPr>
      <w:pStyle w:val="Header"/>
      <w:tabs>
        <w:tab w:val="clear" w:pos="4320"/>
        <w:tab w:val="clear" w:pos="8640"/>
        <w:tab w:val="left" w:pos="720"/>
      </w:tabs>
      <w:rPr>
        <w:rFonts w:ascii="Arial" w:hAnsi="Arial"/>
        <w:sz w:val="20"/>
      </w:rPr>
    </w:pPr>
    <w:r>
      <w:rPr>
        <w:rFonts w:ascii="Arial" w:hAnsi="Arial"/>
        <w:sz w:val="20"/>
      </w:rPr>
      <w:t>TITLE:</w:t>
    </w:r>
    <w:r>
      <w:rPr>
        <w:rFonts w:ascii="FrizQuadrata" w:hAnsi="FrizQuadrata"/>
        <w:sz w:val="20"/>
      </w:rPr>
      <w:tab/>
    </w:r>
    <w:r>
      <w:rPr>
        <w:rFonts w:ascii="Arial" w:hAnsi="Arial"/>
        <w:sz w:val="20"/>
      </w:rPr>
      <w:t>EOPS</w:t>
    </w:r>
    <w:r w:rsidRPr="00977B23">
      <w:rPr>
        <w:rFonts w:ascii="Arial" w:hAnsi="Arial"/>
        <w:sz w:val="20"/>
      </w:rPr>
      <w:t>/CAR</w:t>
    </w:r>
    <w:r w:rsidR="006D70A4" w:rsidRPr="00977B23">
      <w:rPr>
        <w:rFonts w:ascii="Arial" w:hAnsi="Arial"/>
        <w:sz w:val="20"/>
      </w:rPr>
      <w:t>E SPECIALIST</w:t>
    </w:r>
    <w:r w:rsidR="002830A1" w:rsidRPr="002830A1">
      <w:rPr>
        <w:rFonts w:ascii="Arial" w:hAnsi="Arial"/>
        <w:sz w:val="20"/>
      </w:rPr>
      <w:tab/>
    </w:r>
    <w:r>
      <w:rPr>
        <w:rFonts w:ascii="Arial" w:hAnsi="Arial"/>
      </w:rPr>
      <w:tab/>
    </w:r>
    <w:r>
      <w:rPr>
        <w:rFonts w:ascii="Arial" w:hAnsi="Arial"/>
      </w:rPr>
      <w:tab/>
    </w:r>
  </w:p>
  <w:p w:rsidR="005B2C40" w:rsidRDefault="005B2C40">
    <w:pPr>
      <w:pStyle w:val="Header"/>
      <w:pBdr>
        <w:bottom w:val="single" w:sz="6" w:space="1" w:color="auto"/>
      </w:pBdr>
      <w:tabs>
        <w:tab w:val="clear" w:pos="8640"/>
        <w:tab w:val="right" w:pos="9360"/>
      </w:tabs>
      <w:rPr>
        <w:rFonts w:ascii="Arial" w:hAnsi="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A2F" w:rsidRDefault="00871A2F">
    <w:pPr>
      <w:pStyle w:val="Header"/>
    </w:pPr>
  </w:p>
  <w:p w:rsidR="00871A2F" w:rsidRDefault="00E024F8">
    <w:pPr>
      <w:pStyle w:val="Heade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5pt;margin-top:4.3pt;width:175.5pt;height:37.5pt;z-index:251658240;mso-wrap-edited:f" wrapcoords="-92 0 -92 21168 21600 21168 21600 0 -92 0">
          <v:imagedata r:id="rId1" o:title=""/>
        </v:shape>
        <o:OLEObject Type="Embed" ProgID="PBrush" ShapeID="_x0000_s2049" DrawAspect="Content" ObjectID="_1533128682" r:id="rId2"/>
      </w:object>
    </w:r>
  </w:p>
  <w:p w:rsidR="00871A2F" w:rsidRDefault="00871A2F">
    <w:pPr>
      <w:pStyle w:val="Header"/>
    </w:pPr>
  </w:p>
  <w:p w:rsidR="00977B23" w:rsidRDefault="00977B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03BCC"/>
    <w:multiLevelType w:val="singleLevel"/>
    <w:tmpl w:val="DC5C4768"/>
    <w:lvl w:ilvl="0">
      <w:start w:val="1"/>
      <w:numFmt w:val="decimal"/>
      <w:lvlText w:val="%1."/>
      <w:lvlJc w:val="left"/>
      <w:pPr>
        <w:tabs>
          <w:tab w:val="num" w:pos="540"/>
        </w:tabs>
        <w:ind w:left="540" w:hanging="360"/>
      </w:pPr>
      <w:rPr>
        <w:rFonts w:cs="Times New Roman"/>
        <w:b w:val="0"/>
        <w:i w:val="0"/>
        <w:sz w:val="20"/>
        <w:u w:val="none"/>
      </w:rPr>
    </w:lvl>
  </w:abstractNum>
  <w:abstractNum w:abstractNumId="1" w15:restartNumberingAfterBreak="0">
    <w:nsid w:val="3C721AA4"/>
    <w:multiLevelType w:val="singleLevel"/>
    <w:tmpl w:val="46F49242"/>
    <w:lvl w:ilvl="0">
      <w:start w:val="1"/>
      <w:numFmt w:val="decimal"/>
      <w:lvlText w:val="%1."/>
      <w:lvlJc w:val="left"/>
      <w:pPr>
        <w:tabs>
          <w:tab w:val="num" w:pos="540"/>
        </w:tabs>
        <w:ind w:left="540" w:hanging="360"/>
      </w:pPr>
      <w:rPr>
        <w:rFonts w:cs="Times New Roman" w:hint="default"/>
        <w:b w:val="0"/>
        <w:i w:val="0"/>
        <w:sz w:val="20"/>
        <w:u w:val="none"/>
      </w:rPr>
    </w:lvl>
  </w:abstractNum>
  <w:abstractNum w:abstractNumId="2" w15:restartNumberingAfterBreak="0">
    <w:nsid w:val="785B14F4"/>
    <w:multiLevelType w:val="singleLevel"/>
    <w:tmpl w:val="F1A29152"/>
    <w:lvl w:ilvl="0">
      <w:start w:val="1"/>
      <w:numFmt w:val="decimal"/>
      <w:lvlText w:val="%1."/>
      <w:legacy w:legacy="1" w:legacySpace="0" w:legacyIndent="360"/>
      <w:lvlJc w:val="left"/>
      <w:pPr>
        <w:ind w:left="36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138"/>
    <w:rsid w:val="0000540A"/>
    <w:rsid w:val="00044ABF"/>
    <w:rsid w:val="00073D74"/>
    <w:rsid w:val="000A3BF1"/>
    <w:rsid w:val="00122927"/>
    <w:rsid w:val="00151F6A"/>
    <w:rsid w:val="001D5F25"/>
    <w:rsid w:val="002033DE"/>
    <w:rsid w:val="00207055"/>
    <w:rsid w:val="0021447A"/>
    <w:rsid w:val="002336E1"/>
    <w:rsid w:val="002573F6"/>
    <w:rsid w:val="00266965"/>
    <w:rsid w:val="002830A1"/>
    <w:rsid w:val="00290236"/>
    <w:rsid w:val="00292D02"/>
    <w:rsid w:val="00296138"/>
    <w:rsid w:val="00310B14"/>
    <w:rsid w:val="00413B70"/>
    <w:rsid w:val="00442462"/>
    <w:rsid w:val="004A6633"/>
    <w:rsid w:val="004B135C"/>
    <w:rsid w:val="004C1F6B"/>
    <w:rsid w:val="004C7C2B"/>
    <w:rsid w:val="005823FB"/>
    <w:rsid w:val="00584F98"/>
    <w:rsid w:val="005B2C40"/>
    <w:rsid w:val="00606D66"/>
    <w:rsid w:val="0066740D"/>
    <w:rsid w:val="006860F1"/>
    <w:rsid w:val="006924BE"/>
    <w:rsid w:val="006B72A2"/>
    <w:rsid w:val="006D70A4"/>
    <w:rsid w:val="006E07CA"/>
    <w:rsid w:val="00711AAD"/>
    <w:rsid w:val="0072253A"/>
    <w:rsid w:val="00726464"/>
    <w:rsid w:val="007571F2"/>
    <w:rsid w:val="008462A5"/>
    <w:rsid w:val="00850ABF"/>
    <w:rsid w:val="00871A2F"/>
    <w:rsid w:val="008F33AF"/>
    <w:rsid w:val="009007EA"/>
    <w:rsid w:val="00901499"/>
    <w:rsid w:val="009248F4"/>
    <w:rsid w:val="009679B4"/>
    <w:rsid w:val="00977B23"/>
    <w:rsid w:val="009C1697"/>
    <w:rsid w:val="009C4CB5"/>
    <w:rsid w:val="00A25378"/>
    <w:rsid w:val="00A306EE"/>
    <w:rsid w:val="00A51E79"/>
    <w:rsid w:val="00A64F6C"/>
    <w:rsid w:val="00A935F1"/>
    <w:rsid w:val="00AD19DC"/>
    <w:rsid w:val="00B6791C"/>
    <w:rsid w:val="00C25B10"/>
    <w:rsid w:val="00C73D94"/>
    <w:rsid w:val="00C768E6"/>
    <w:rsid w:val="00CB2321"/>
    <w:rsid w:val="00CC4E9E"/>
    <w:rsid w:val="00CD52F9"/>
    <w:rsid w:val="00CD6ACB"/>
    <w:rsid w:val="00CE72C2"/>
    <w:rsid w:val="00D32E3D"/>
    <w:rsid w:val="00D568AA"/>
    <w:rsid w:val="00D758E2"/>
    <w:rsid w:val="00DC5D99"/>
    <w:rsid w:val="00E024F8"/>
    <w:rsid w:val="00E1117B"/>
    <w:rsid w:val="00E61090"/>
    <w:rsid w:val="00E817E3"/>
    <w:rsid w:val="00EA013D"/>
    <w:rsid w:val="00EF4BAC"/>
    <w:rsid w:val="00F05639"/>
    <w:rsid w:val="00F16726"/>
    <w:rsid w:val="00F44E5C"/>
    <w:rsid w:val="00FA5716"/>
    <w:rsid w:val="00FB76E0"/>
    <w:rsid w:val="00FD65E6"/>
    <w:rsid w:val="00FE7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A5FDC79-52D4-4ECD-965C-88A3E3DD9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9B4"/>
    <w:rPr>
      <w:rFonts w:ascii="Courier" w:hAnsi="Courier"/>
      <w:sz w:val="24"/>
    </w:rPr>
  </w:style>
  <w:style w:type="paragraph" w:styleId="Heading1">
    <w:name w:val="heading 1"/>
    <w:basedOn w:val="Normal"/>
    <w:next w:val="Normal"/>
    <w:link w:val="Heading1Char"/>
    <w:uiPriority w:val="9"/>
    <w:qFormat/>
    <w:rsid w:val="009679B4"/>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F1458"/>
    <w:rPr>
      <w:rFonts w:ascii="Cambria" w:eastAsia="Times New Roman" w:hAnsi="Cambria" w:cs="Times New Roman"/>
      <w:b/>
      <w:bCs/>
      <w:kern w:val="32"/>
      <w:sz w:val="32"/>
      <w:szCs w:val="32"/>
    </w:rPr>
  </w:style>
  <w:style w:type="paragraph" w:styleId="Header">
    <w:name w:val="header"/>
    <w:basedOn w:val="Normal"/>
    <w:link w:val="HeaderChar"/>
    <w:uiPriority w:val="99"/>
    <w:rsid w:val="009679B4"/>
    <w:pPr>
      <w:tabs>
        <w:tab w:val="center" w:pos="4320"/>
        <w:tab w:val="right" w:pos="8640"/>
      </w:tabs>
    </w:pPr>
  </w:style>
  <w:style w:type="character" w:customStyle="1" w:styleId="HeaderChar">
    <w:name w:val="Header Char"/>
    <w:link w:val="Header"/>
    <w:uiPriority w:val="99"/>
    <w:semiHidden/>
    <w:rsid w:val="00CF1458"/>
    <w:rPr>
      <w:rFonts w:ascii="Courier" w:hAnsi="Courier"/>
      <w:sz w:val="24"/>
    </w:rPr>
  </w:style>
  <w:style w:type="paragraph" w:styleId="Footer">
    <w:name w:val="footer"/>
    <w:basedOn w:val="Normal"/>
    <w:link w:val="FooterChar"/>
    <w:uiPriority w:val="99"/>
    <w:rsid w:val="009679B4"/>
    <w:pPr>
      <w:tabs>
        <w:tab w:val="center" w:pos="4320"/>
        <w:tab w:val="right" w:pos="8640"/>
      </w:tabs>
    </w:pPr>
  </w:style>
  <w:style w:type="character" w:customStyle="1" w:styleId="FooterChar">
    <w:name w:val="Footer Char"/>
    <w:link w:val="Footer"/>
    <w:uiPriority w:val="99"/>
    <w:semiHidden/>
    <w:rsid w:val="00CF1458"/>
    <w:rPr>
      <w:rFonts w:ascii="Courier" w:hAnsi="Courier"/>
      <w:sz w:val="24"/>
    </w:rPr>
  </w:style>
  <w:style w:type="character" w:styleId="PageNumber">
    <w:name w:val="page number"/>
    <w:uiPriority w:val="99"/>
    <w:rsid w:val="009679B4"/>
    <w:rPr>
      <w:rFonts w:cs="Times New Roman"/>
    </w:rPr>
  </w:style>
  <w:style w:type="paragraph" w:styleId="BodyText">
    <w:name w:val="Body Text"/>
    <w:basedOn w:val="Normal"/>
    <w:link w:val="BodyTextChar"/>
    <w:uiPriority w:val="99"/>
    <w:rsid w:val="009679B4"/>
    <w:pPr>
      <w:jc w:val="both"/>
    </w:pPr>
    <w:rPr>
      <w:rFonts w:ascii="Arial" w:hAnsi="Arial"/>
      <w:sz w:val="20"/>
    </w:rPr>
  </w:style>
  <w:style w:type="character" w:customStyle="1" w:styleId="BodyTextChar">
    <w:name w:val="Body Text Char"/>
    <w:link w:val="BodyText"/>
    <w:uiPriority w:val="99"/>
    <w:semiHidden/>
    <w:rsid w:val="00CF1458"/>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B2D2D21B39254A81B78BE64C6C273E" ma:contentTypeVersion="1" ma:contentTypeDescription="Create a new document." ma:contentTypeScope="" ma:versionID="dda82e26a662f887cd5dcaf3c25abb60">
  <xsd:schema xmlns:xsd="http://www.w3.org/2001/XMLSchema" xmlns:xs="http://www.w3.org/2001/XMLSchema" xmlns:p="http://schemas.microsoft.com/office/2006/metadata/properties" targetNamespace="http://schemas.microsoft.com/office/2006/metadata/properties" ma:root="true" ma:fieldsID="e82e4142ae231a42192db24924dc4ce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B3B6B-CF23-4B22-89C3-B66160AF2F26}">
  <ds:schemaRefs>
    <ds:schemaRef ds:uri="http://www.w3.org/XML/1998/namespace"/>
    <ds:schemaRef ds:uri="http://purl.org/dc/dcmitype/"/>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58ADF02A-F085-4A14-8269-532E81CB5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975C827-B01E-4A26-94B1-2B36F7A6C267}">
  <ds:schemaRefs>
    <ds:schemaRef ds:uri="http://schemas.microsoft.com/sharepoint/v3/contenttype/forms"/>
  </ds:schemaRefs>
</ds:datastoreItem>
</file>

<file path=customXml/itemProps4.xml><?xml version="1.0" encoding="utf-8"?>
<ds:datastoreItem xmlns:ds="http://schemas.openxmlformats.org/officeDocument/2006/customXml" ds:itemID="{7A5A1C26-82E0-4FE0-B050-6A5F93DE28DC}">
  <ds:schemaRefs>
    <ds:schemaRef ds:uri="http://schemas.microsoft.com/office/2006/metadata/longProperties"/>
  </ds:schemaRefs>
</ds:datastoreItem>
</file>

<file path=customXml/itemProps5.xml><?xml version="1.0" encoding="utf-8"?>
<ds:datastoreItem xmlns:ds="http://schemas.openxmlformats.org/officeDocument/2006/customXml" ds:itemID="{96584B0A-49EF-44BC-BA6C-86615D9E7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EOPS-CARE Spec-rev3</vt:lpstr>
    </vt:vector>
  </TitlesOfParts>
  <Company>Hay Group, Inc.</Company>
  <LinksUpToDate>false</LinksUpToDate>
  <CharactersWithSpaces>4321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EOPS-CARE Spec-rev3</dc:title>
  <dc:subject/>
  <dc:creator>Randy Gallimore</dc:creator>
  <cp:keywords/>
  <dc:description/>
  <cp:lastModifiedBy>Dixon, Brenda</cp:lastModifiedBy>
  <cp:revision>2</cp:revision>
  <cp:lastPrinted>2009-05-14T22:28:00Z</cp:lastPrinted>
  <dcterms:created xsi:type="dcterms:W3CDTF">2016-08-19T23:18:00Z</dcterms:created>
  <dcterms:modified xsi:type="dcterms:W3CDTF">2016-08-19T23:18:00Z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c0947472-4a1e-47f8-b34e-21aa637b89e0,4;c0947472-4a1e-47f8-b34e-21aa637b89e0,2;c0947472-4a1e-47f8-b34e-21aa637b89e0,3;c0947472-4a1e-47f8-b34e-21aa637b89e0,2;c0947472-4a1e-47f8-b34e-21aa637b89e0,2;c0947472-4a1e-47f8-b34e-21aa637b89e0,2;</vt:lpwstr>
  </property>
  <property fmtid="{D5CDD505-2E9C-101B-9397-08002B2CF9AE}" pid="3" name="ContentTypeId">
    <vt:lpwstr>0x01010068B2D2D21B39254A81B78BE64C6C273E</vt:lpwstr>
  </property>
</Properties>
</file>