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C" w:rsidRPr="00BB711C" w:rsidRDefault="00336F3F" w:rsidP="00BB711C">
      <w:pPr>
        <w:spacing w:before="92"/>
        <w:jc w:val="both"/>
        <w:rPr>
          <w:rFonts w:ascii="Arial" w:eastAsia="Times New Roman" w:hAnsi="Arial" w:cs="Arial"/>
        </w:rPr>
      </w:pPr>
      <w:r w:rsidRPr="00BB711C">
        <w:rPr>
          <w:rFonts w:ascii="Arial" w:hAnsi="Arial" w:cs="Arial"/>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-260350</wp:posOffset>
            </wp:positionV>
            <wp:extent cx="2162175" cy="466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CFC" w:rsidRPr="00BB711C" w:rsidRDefault="00870CFC" w:rsidP="00BB711C">
      <w:pPr>
        <w:spacing w:line="200" w:lineRule="exact"/>
        <w:jc w:val="both"/>
        <w:rPr>
          <w:rFonts w:ascii="Arial" w:hAnsi="Arial" w:cs="Arial"/>
        </w:rPr>
      </w:pPr>
    </w:p>
    <w:p w:rsidR="00BB711C" w:rsidRDefault="00BB711C" w:rsidP="00BB711C">
      <w:pPr>
        <w:spacing w:line="200" w:lineRule="exact"/>
        <w:jc w:val="both"/>
        <w:rPr>
          <w:rFonts w:ascii="Arial" w:hAnsi="Arial" w:cs="Arial"/>
        </w:rPr>
      </w:pPr>
    </w:p>
    <w:p w:rsidR="008B7BA3" w:rsidRDefault="008B7BA3" w:rsidP="00BB711C">
      <w:pPr>
        <w:spacing w:line="200" w:lineRule="exact"/>
        <w:jc w:val="both"/>
        <w:rPr>
          <w:rFonts w:ascii="Arial" w:hAnsi="Arial" w:cs="Arial"/>
        </w:rPr>
      </w:pPr>
    </w:p>
    <w:p w:rsidR="008B7BA3" w:rsidRPr="008B7BA3" w:rsidRDefault="008B7BA3" w:rsidP="008B7BA3">
      <w:pPr>
        <w:tabs>
          <w:tab w:val="center" w:pos="1620"/>
          <w:tab w:val="center" w:pos="4860"/>
        </w:tabs>
        <w:spacing w:line="360" w:lineRule="auto"/>
        <w:jc w:val="both"/>
        <w:rPr>
          <w:rFonts w:ascii="Arial" w:eastAsia="Arial" w:hAnsi="Arial" w:cs="Arial"/>
          <w:b/>
          <w:bCs/>
          <w:spacing w:val="-1"/>
          <w:u w:color="000000"/>
        </w:rPr>
      </w:pPr>
      <w:r w:rsidRPr="008B7BA3">
        <w:rPr>
          <w:rFonts w:ascii="Arial" w:eastAsia="Arial" w:hAnsi="Arial" w:cs="Arial"/>
          <w:b/>
          <w:bCs/>
          <w:spacing w:val="-1"/>
          <w:u w:color="000000"/>
        </w:rPr>
        <w:t>TITLE</w:t>
      </w:r>
      <w:r w:rsidRPr="008B7BA3">
        <w:rPr>
          <w:rFonts w:ascii="Arial" w:eastAsia="Arial" w:hAnsi="Arial" w:cs="Arial"/>
          <w:b/>
          <w:bCs/>
          <w:spacing w:val="-1"/>
          <w:u w:color="000000"/>
        </w:rPr>
        <w:t>:  Sculpture Laboratory Technician</w:t>
      </w:r>
    </w:p>
    <w:p w:rsidR="008B7BA3" w:rsidRPr="008B7BA3" w:rsidRDefault="008B7BA3" w:rsidP="008B7BA3">
      <w:pPr>
        <w:tabs>
          <w:tab w:val="center" w:pos="1620"/>
          <w:tab w:val="center" w:pos="4860"/>
        </w:tabs>
        <w:spacing w:line="360" w:lineRule="auto"/>
        <w:jc w:val="both"/>
        <w:rPr>
          <w:rFonts w:ascii="Arial" w:eastAsia="Arial" w:hAnsi="Arial" w:cs="Arial"/>
          <w:b/>
          <w:bCs/>
          <w:spacing w:val="-1"/>
          <w:u w:color="000000"/>
        </w:rPr>
      </w:pPr>
      <w:r w:rsidRPr="008B7BA3">
        <w:rPr>
          <w:rFonts w:ascii="Arial" w:eastAsia="Arial" w:hAnsi="Arial" w:cs="Arial"/>
          <w:b/>
          <w:bCs/>
          <w:spacing w:val="-1"/>
          <w:u w:color="000000"/>
        </w:rPr>
        <w:t>CLASSIFICATION</w:t>
      </w:r>
      <w:r w:rsidRPr="008B7BA3">
        <w:rPr>
          <w:rFonts w:ascii="Arial" w:eastAsia="Arial" w:hAnsi="Arial" w:cs="Arial"/>
          <w:b/>
          <w:bCs/>
          <w:spacing w:val="-1"/>
          <w:u w:color="000000"/>
        </w:rPr>
        <w:t>:  Classified</w:t>
      </w:r>
    </w:p>
    <w:p w:rsidR="008B7BA3" w:rsidRPr="008B7BA3" w:rsidRDefault="008B7BA3" w:rsidP="008B7BA3">
      <w:pPr>
        <w:tabs>
          <w:tab w:val="center" w:pos="1620"/>
          <w:tab w:val="center" w:pos="4860"/>
        </w:tabs>
        <w:spacing w:line="360" w:lineRule="auto"/>
        <w:jc w:val="both"/>
        <w:rPr>
          <w:rFonts w:ascii="Arial" w:eastAsia="Arial" w:hAnsi="Arial" w:cs="Arial"/>
          <w:b/>
          <w:bCs/>
          <w:spacing w:val="-1"/>
          <w:u w:color="000000"/>
        </w:rPr>
      </w:pPr>
      <w:r w:rsidRPr="008B7BA3">
        <w:rPr>
          <w:rFonts w:ascii="Arial" w:eastAsia="Arial" w:hAnsi="Arial" w:cs="Arial"/>
          <w:b/>
          <w:bCs/>
          <w:spacing w:val="-1"/>
          <w:u w:color="000000"/>
        </w:rPr>
        <w:t>SALARY GRADE</w:t>
      </w:r>
      <w:r w:rsidRPr="008B7BA3">
        <w:rPr>
          <w:rFonts w:ascii="Arial" w:eastAsia="Arial" w:hAnsi="Arial" w:cs="Arial"/>
          <w:b/>
          <w:bCs/>
          <w:spacing w:val="-1"/>
          <w:u w:color="000000"/>
        </w:rPr>
        <w:t>:  J</w:t>
      </w:r>
    </w:p>
    <w:p w:rsidR="00870CFC" w:rsidRDefault="00870CFC" w:rsidP="009A2F3C">
      <w:pPr>
        <w:spacing w:line="200" w:lineRule="exact"/>
        <w:jc w:val="both"/>
        <w:rPr>
          <w:rFonts w:ascii="Arial" w:hAnsi="Arial" w:cs="Arial"/>
          <w:sz w:val="20"/>
          <w:szCs w:val="20"/>
        </w:rPr>
      </w:pPr>
    </w:p>
    <w:p w:rsidR="008B7BA3" w:rsidRPr="009A2F3C" w:rsidRDefault="008B7BA3" w:rsidP="009A2F3C">
      <w:pPr>
        <w:spacing w:line="200" w:lineRule="exact"/>
        <w:jc w:val="both"/>
        <w:rPr>
          <w:rFonts w:ascii="Arial" w:hAnsi="Arial" w:cs="Arial"/>
          <w:sz w:val="20"/>
          <w:szCs w:val="20"/>
        </w:rPr>
      </w:pPr>
      <w:bookmarkStart w:id="0" w:name="_GoBack"/>
      <w:bookmarkEnd w:id="0"/>
    </w:p>
    <w:p w:rsidR="00870CFC" w:rsidRPr="00374E7C" w:rsidRDefault="00A36DA6" w:rsidP="009A2F3C">
      <w:pPr>
        <w:pStyle w:val="Heading1"/>
        <w:spacing w:before="71"/>
        <w:ind w:left="0"/>
        <w:jc w:val="both"/>
        <w:rPr>
          <w:rFonts w:cs="Arial"/>
          <w:u w:val="none" w:color="000000"/>
        </w:rPr>
      </w:pPr>
      <w:r w:rsidRPr="009A2F3C">
        <w:rPr>
          <w:rFonts w:cs="Arial"/>
          <w:u w:val="thick" w:color="000000"/>
        </w:rPr>
        <w:t>JOB DESCRIPTION</w:t>
      </w:r>
      <w:r w:rsidRPr="00374E7C">
        <w:rPr>
          <w:rFonts w:cs="Arial"/>
          <w:u w:val="none" w:color="000000"/>
        </w:rPr>
        <w:t>:</w:t>
      </w:r>
    </w:p>
    <w:p w:rsidR="00B957CA" w:rsidRPr="005C1AF4" w:rsidRDefault="005C1AF4" w:rsidP="005C1AF4">
      <w:pPr>
        <w:pStyle w:val="BodyText"/>
        <w:ind w:left="0"/>
        <w:jc w:val="both"/>
        <w:rPr>
          <w:rFonts w:cs="Arial"/>
        </w:rPr>
      </w:pPr>
      <w:r w:rsidRPr="005C1AF4">
        <w:rPr>
          <w:rFonts w:cs="Arial"/>
        </w:rPr>
        <w:t>Under general direction, assists in the preparation of instructional materials for laboratory demonstration or use; assists students with assignments and demonstrates techniques in the use of specialized sculpture equipment; maintains, sets up and breaks down equipment in lab; orders, receives, stores, issues and inventories supplies and equipment.</w:t>
      </w:r>
    </w:p>
    <w:p w:rsidR="00870CFC" w:rsidRDefault="00870CFC" w:rsidP="009A2F3C">
      <w:pPr>
        <w:pStyle w:val="BodyText"/>
        <w:spacing w:before="2" w:line="230" w:lineRule="exact"/>
        <w:ind w:left="0"/>
        <w:rPr>
          <w:rFonts w:cs="Arial"/>
        </w:rPr>
      </w:pPr>
    </w:p>
    <w:p w:rsidR="009A2F3C" w:rsidRPr="009A2F3C" w:rsidRDefault="009A2F3C" w:rsidP="009A2F3C">
      <w:pPr>
        <w:pStyle w:val="BodyText"/>
        <w:spacing w:before="2" w:line="230" w:lineRule="exact"/>
        <w:ind w:left="0"/>
        <w:rPr>
          <w:rFonts w:cs="Arial"/>
        </w:rPr>
      </w:pPr>
    </w:p>
    <w:p w:rsidR="00870CFC" w:rsidRPr="00950840" w:rsidRDefault="00A36DA6" w:rsidP="009A2F3C">
      <w:pPr>
        <w:pStyle w:val="Heading1"/>
        <w:ind w:left="0"/>
        <w:jc w:val="both"/>
        <w:rPr>
          <w:rFonts w:cs="Arial"/>
          <w:u w:val="none"/>
        </w:rPr>
      </w:pPr>
      <w:r w:rsidRPr="00950840">
        <w:rPr>
          <w:rFonts w:cs="Arial"/>
          <w:u w:val="thick" w:color="000000"/>
        </w:rPr>
        <w:t>SCOPE</w:t>
      </w:r>
      <w:r w:rsidRPr="00950840">
        <w:rPr>
          <w:rFonts w:cs="Arial"/>
          <w:u w:val="none"/>
        </w:rPr>
        <w:t>:</w:t>
      </w:r>
    </w:p>
    <w:p w:rsidR="00870CFC" w:rsidRPr="005C1AF4" w:rsidRDefault="005C1AF4" w:rsidP="005C1AF4">
      <w:pPr>
        <w:pStyle w:val="BodyText"/>
        <w:ind w:left="0"/>
        <w:jc w:val="both"/>
        <w:rPr>
          <w:rFonts w:cs="Arial"/>
        </w:rPr>
      </w:pPr>
      <w:r w:rsidRPr="005C1AF4">
        <w:rPr>
          <w:rFonts w:cs="Arial"/>
        </w:rPr>
        <w:t>The Sculpture Laboratory Technician has expertise and technical knowledge of sculpture equipment and techniques (woodworking, metalworking, mold-making and casting, cutting, fo</w:t>
      </w:r>
      <w:r w:rsidR="0008402C">
        <w:rPr>
          <w:rFonts w:cs="Arial"/>
        </w:rPr>
        <w:t>rming and joining of materials).</w:t>
      </w:r>
      <w:r w:rsidRPr="005C1AF4">
        <w:rPr>
          <w:rFonts w:cs="Arial"/>
        </w:rPr>
        <w:t xml:space="preserve"> </w:t>
      </w:r>
      <w:r w:rsidR="0008402C">
        <w:rPr>
          <w:rFonts w:cs="Arial"/>
        </w:rPr>
        <w:t>T</w:t>
      </w:r>
      <w:r w:rsidRPr="005C1AF4">
        <w:rPr>
          <w:rFonts w:cs="Arial"/>
        </w:rPr>
        <w:t>his classification is required to work with a high degree of independence, initiative and interaction with students.</w:t>
      </w:r>
    </w:p>
    <w:p w:rsidR="00BB711C" w:rsidRDefault="00BB711C" w:rsidP="009A2F3C">
      <w:pPr>
        <w:pStyle w:val="BodyText"/>
        <w:spacing w:before="2" w:line="230" w:lineRule="exact"/>
        <w:ind w:left="0"/>
        <w:jc w:val="both"/>
        <w:rPr>
          <w:rFonts w:cs="Arial"/>
        </w:rPr>
      </w:pPr>
    </w:p>
    <w:p w:rsidR="002E469E" w:rsidRPr="00950840" w:rsidRDefault="002E469E" w:rsidP="009A2F3C">
      <w:pPr>
        <w:pStyle w:val="BodyText"/>
        <w:spacing w:before="2" w:line="230" w:lineRule="exact"/>
        <w:ind w:left="0"/>
        <w:jc w:val="both"/>
        <w:rPr>
          <w:rFonts w:cs="Arial"/>
        </w:rPr>
      </w:pPr>
    </w:p>
    <w:p w:rsidR="00870CFC" w:rsidRPr="00950840" w:rsidRDefault="00A36DA6" w:rsidP="009A2F3C">
      <w:pPr>
        <w:pStyle w:val="Heading1"/>
        <w:ind w:left="0"/>
        <w:jc w:val="both"/>
        <w:rPr>
          <w:rFonts w:cs="Arial"/>
          <w:b w:val="0"/>
          <w:bCs w:val="0"/>
          <w:u w:val="none"/>
        </w:rPr>
      </w:pPr>
      <w:r w:rsidRPr="00950840">
        <w:rPr>
          <w:rFonts w:cs="Arial"/>
          <w:u w:val="thick" w:color="000000"/>
        </w:rPr>
        <w:t>KEY DUTIES AND RESPONSIBILITIES</w:t>
      </w:r>
      <w:r w:rsidRPr="00950840">
        <w:rPr>
          <w:rFonts w:cs="Arial"/>
          <w:u w:val="none" w:color="000000"/>
        </w:rPr>
        <w:t>:</w:t>
      </w:r>
    </w:p>
    <w:p w:rsidR="00870CFC" w:rsidRPr="00950840" w:rsidRDefault="00A36DA6" w:rsidP="009A2F3C">
      <w:pPr>
        <w:spacing w:before="2" w:line="230" w:lineRule="exact"/>
        <w:jc w:val="both"/>
        <w:rPr>
          <w:rFonts w:ascii="Arial" w:eastAsia="Arial" w:hAnsi="Arial" w:cs="Arial"/>
          <w:sz w:val="20"/>
          <w:szCs w:val="20"/>
        </w:rPr>
      </w:pPr>
      <w:r w:rsidRPr="00950840">
        <w:rPr>
          <w:rFonts w:ascii="Arial" w:eastAsia="Arial" w:hAnsi="Arial" w:cs="Arial"/>
          <w:i/>
          <w:sz w:val="20"/>
          <w:szCs w:val="20"/>
        </w:rPr>
        <w:t>Examples of key duties are interpreted as being descriptive and not restrictive in nature. Incumbents routinely perform approximately 80% of the duties below.</w:t>
      </w:r>
    </w:p>
    <w:p w:rsidR="00870CFC" w:rsidRPr="00950840" w:rsidRDefault="00870CFC" w:rsidP="009A2F3C">
      <w:pPr>
        <w:spacing w:line="240" w:lineRule="exact"/>
        <w:jc w:val="both"/>
        <w:rPr>
          <w:rFonts w:ascii="Arial" w:hAnsi="Arial" w:cs="Arial"/>
          <w:sz w:val="24"/>
          <w:szCs w:val="24"/>
        </w:rPr>
      </w:pP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MT" w:hAnsi="ArialMT" w:cs="ArialMT"/>
          <w:sz w:val="20"/>
          <w:szCs w:val="20"/>
        </w:rPr>
        <w:t xml:space="preserve">Oversees safe use of the sculpture </w:t>
      </w:r>
      <w:r w:rsidRPr="00255A70">
        <w:rPr>
          <w:rFonts w:ascii="Arial" w:hAnsi="Arial" w:cs="Arial"/>
          <w:sz w:val="20"/>
          <w:szCs w:val="20"/>
        </w:rPr>
        <w:t xml:space="preserve">laboratory; </w:t>
      </w:r>
      <w:r w:rsidRPr="00255A70">
        <w:rPr>
          <w:rFonts w:ascii="ArialMT" w:hAnsi="ArialMT" w:cs="ArialMT"/>
          <w:sz w:val="20"/>
          <w:szCs w:val="20"/>
        </w:rPr>
        <w:t xml:space="preserve">prepares specialized </w:t>
      </w:r>
      <w:r w:rsidRPr="00255A70">
        <w:rPr>
          <w:rFonts w:ascii="Arial" w:hAnsi="Arial" w:cs="Arial"/>
          <w:sz w:val="20"/>
          <w:szCs w:val="20"/>
        </w:rPr>
        <w:t>materials, maintains safe storage</w:t>
      </w:r>
      <w:r w:rsidRPr="00255A70">
        <w:rPr>
          <w:rFonts w:ascii="ArialMT" w:hAnsi="ArialMT" w:cs="ArialMT"/>
          <w:sz w:val="20"/>
          <w:szCs w:val="20"/>
        </w:rPr>
        <w:t xml:space="preserve">, </w:t>
      </w:r>
      <w:r w:rsidRPr="00255A70">
        <w:rPr>
          <w:rFonts w:ascii="Arial" w:hAnsi="Arial" w:cs="Arial"/>
          <w:sz w:val="20"/>
          <w:szCs w:val="20"/>
        </w:rPr>
        <w:t>disposal</w:t>
      </w:r>
      <w:r w:rsidRPr="00255A70">
        <w:rPr>
          <w:rFonts w:ascii="ArialMT" w:hAnsi="ArialMT" w:cs="ArialMT"/>
          <w:sz w:val="20"/>
          <w:szCs w:val="20"/>
        </w:rPr>
        <w:t xml:space="preserve">, </w:t>
      </w:r>
      <w:r w:rsidRPr="00255A70">
        <w:rPr>
          <w:rFonts w:ascii="Arial" w:hAnsi="Arial" w:cs="Arial"/>
          <w:sz w:val="20"/>
          <w:szCs w:val="20"/>
        </w:rPr>
        <w:t>and recycling practices.</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Assists instructors in training students to develop best practices and safe use of tools and machinery.</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Assists students with assignments and demonstrates techniques in the use of specialized equipment; provides individual tutoring to students.</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Assists instructors in the design and construction of new demonstrations and exercises.</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Sets up laboratory for teaching demonstrations and exercises; distributes materials and arranges equipment; gives technical advice.</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 xml:space="preserve">Assists in coordinating laboratory schedule; helps resolve scheduling </w:t>
      </w:r>
      <w:r w:rsidRPr="00BB00EA">
        <w:rPr>
          <w:rFonts w:ascii="Arial" w:hAnsi="Arial" w:cs="Arial"/>
          <w:sz w:val="20"/>
          <w:szCs w:val="20"/>
        </w:rPr>
        <w:t>conflicts and communicates with faculty.</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 xml:space="preserve">Maintains </w:t>
      </w:r>
      <w:r w:rsidRPr="00BB00EA">
        <w:rPr>
          <w:rFonts w:ascii="Arial" w:hAnsi="Arial" w:cs="Arial"/>
          <w:sz w:val="20"/>
          <w:szCs w:val="20"/>
        </w:rPr>
        <w:t xml:space="preserve">and </w:t>
      </w:r>
      <w:r w:rsidRPr="00255A70">
        <w:rPr>
          <w:rFonts w:ascii="Arial" w:hAnsi="Arial" w:cs="Arial"/>
          <w:sz w:val="20"/>
          <w:szCs w:val="20"/>
        </w:rPr>
        <w:t>repairs</w:t>
      </w:r>
      <w:r w:rsidRPr="00A479B4">
        <w:rPr>
          <w:rFonts w:ascii="Arial" w:hAnsi="Arial" w:cs="Arial"/>
          <w:color w:val="FF0000"/>
          <w:sz w:val="20"/>
          <w:szCs w:val="20"/>
        </w:rPr>
        <w:t xml:space="preserve"> </w:t>
      </w:r>
      <w:r w:rsidRPr="00255A70">
        <w:rPr>
          <w:rFonts w:ascii="Arial" w:hAnsi="Arial" w:cs="Arial"/>
          <w:sz w:val="20"/>
          <w:szCs w:val="20"/>
        </w:rPr>
        <w:t>laboratory machinery and equipment; makes approved equipment and supply purchases.</w:t>
      </w:r>
    </w:p>
    <w:p w:rsidR="005C1AF4" w:rsidRPr="00255A70" w:rsidRDefault="005C1AF4" w:rsidP="00194A8F">
      <w:pPr>
        <w:pStyle w:val="ListParagraph"/>
        <w:widowControl/>
        <w:numPr>
          <w:ilvl w:val="0"/>
          <w:numId w:val="5"/>
        </w:numPr>
        <w:autoSpaceDE w:val="0"/>
        <w:autoSpaceDN w:val="0"/>
        <w:adjustRightInd w:val="0"/>
        <w:spacing w:after="120"/>
        <w:ind w:left="360" w:hanging="360"/>
        <w:jc w:val="both"/>
        <w:rPr>
          <w:rFonts w:ascii="Arial" w:hAnsi="Arial" w:cs="Arial"/>
          <w:sz w:val="20"/>
          <w:szCs w:val="20"/>
        </w:rPr>
      </w:pPr>
      <w:r w:rsidRPr="00255A70">
        <w:rPr>
          <w:rFonts w:ascii="Arial" w:hAnsi="Arial" w:cs="Arial"/>
          <w:sz w:val="20"/>
          <w:szCs w:val="20"/>
        </w:rPr>
        <w:t>Ensures availability of laboratory materials for students; maintains inventory and supplies for lab; receives, stores and issues equipment and supplies.</w:t>
      </w:r>
    </w:p>
    <w:p w:rsidR="005C1AF4" w:rsidRPr="00BB00EA" w:rsidRDefault="005C1AF4" w:rsidP="00194A8F">
      <w:pPr>
        <w:pStyle w:val="BodyText"/>
        <w:numPr>
          <w:ilvl w:val="0"/>
          <w:numId w:val="5"/>
        </w:numPr>
        <w:spacing w:after="120"/>
        <w:ind w:left="360" w:hanging="360"/>
        <w:jc w:val="both"/>
      </w:pPr>
      <w:r w:rsidRPr="00BB00EA">
        <w:t xml:space="preserve">Implements departmental policies and procedures to comply with Federal, State and local hazardous materials, health and safety and hazardous waste regulations; enforces laboratory safety procedures; routinely inspects and/or tests safety equipment and supplies including first aid kits; responds to laboratory emergencies including injuries and spills of hazardous or bio-hazardous materials. </w:t>
      </w:r>
    </w:p>
    <w:p w:rsidR="00950840" w:rsidRPr="00950840" w:rsidRDefault="005C1AF4" w:rsidP="00194A8F">
      <w:pPr>
        <w:pStyle w:val="BodyText"/>
        <w:numPr>
          <w:ilvl w:val="0"/>
          <w:numId w:val="5"/>
        </w:numPr>
        <w:tabs>
          <w:tab w:val="left" w:pos="540"/>
        </w:tabs>
        <w:spacing w:after="120"/>
        <w:ind w:left="360" w:hanging="360"/>
        <w:jc w:val="both"/>
        <w:rPr>
          <w:rFonts w:cs="Arial"/>
        </w:rPr>
      </w:pPr>
      <w:r w:rsidRPr="00255A70">
        <w:rPr>
          <w:rFonts w:cs="Arial"/>
        </w:rPr>
        <w:t>May train and direct the work of student employees.</w:t>
      </w:r>
    </w:p>
    <w:p w:rsidR="005C1AF4" w:rsidRDefault="005C1AF4" w:rsidP="005C1AF4">
      <w:pPr>
        <w:rPr>
          <w:rFonts w:ascii="Arial" w:eastAsia="Arial" w:hAnsi="Arial" w:cs="Arial"/>
          <w:b/>
          <w:bCs/>
          <w:sz w:val="24"/>
          <w:szCs w:val="24"/>
        </w:rPr>
      </w:pPr>
    </w:p>
    <w:p w:rsidR="00BB00EA" w:rsidRDefault="00BB00EA">
      <w:pPr>
        <w:rPr>
          <w:rFonts w:ascii="Arial" w:eastAsia="Arial" w:hAnsi="Arial" w:cs="Arial"/>
          <w:b/>
          <w:bCs/>
          <w:sz w:val="24"/>
          <w:szCs w:val="24"/>
        </w:rPr>
      </w:pPr>
      <w:r>
        <w:rPr>
          <w:rFonts w:ascii="Arial" w:eastAsia="Arial" w:hAnsi="Arial" w:cs="Arial"/>
          <w:b/>
          <w:bCs/>
          <w:sz w:val="24"/>
          <w:szCs w:val="24"/>
        </w:rPr>
        <w:br w:type="page"/>
      </w:r>
    </w:p>
    <w:p w:rsidR="005C1AF4" w:rsidRDefault="005C1AF4" w:rsidP="005C1AF4">
      <w:pPr>
        <w:rPr>
          <w:rFonts w:ascii="Arial" w:eastAsia="Arial" w:hAnsi="Arial" w:cs="Arial"/>
          <w:b/>
          <w:bCs/>
          <w:sz w:val="24"/>
          <w:szCs w:val="24"/>
        </w:rPr>
      </w:pPr>
    </w:p>
    <w:p w:rsidR="00194A8F" w:rsidRDefault="00194A8F" w:rsidP="005C1AF4">
      <w:pPr>
        <w:rPr>
          <w:rFonts w:ascii="Arial" w:eastAsia="Arial" w:hAnsi="Arial" w:cs="Arial"/>
          <w:b/>
          <w:bCs/>
          <w:sz w:val="24"/>
          <w:szCs w:val="24"/>
        </w:rPr>
      </w:pPr>
    </w:p>
    <w:p w:rsidR="0063719C" w:rsidRPr="00950840" w:rsidRDefault="00A36DA6" w:rsidP="005C1AF4">
      <w:pPr>
        <w:rPr>
          <w:rFonts w:ascii="Arial" w:eastAsia="Arial" w:hAnsi="Arial" w:cs="Arial"/>
          <w:sz w:val="24"/>
          <w:szCs w:val="24"/>
        </w:rPr>
      </w:pPr>
      <w:r w:rsidRPr="00950840">
        <w:rPr>
          <w:rFonts w:ascii="Arial" w:eastAsia="Arial" w:hAnsi="Arial" w:cs="Arial"/>
          <w:b/>
          <w:bCs/>
          <w:sz w:val="24"/>
          <w:szCs w:val="24"/>
        </w:rPr>
        <w:t>EMPLOYMENT STANDARDS</w:t>
      </w:r>
    </w:p>
    <w:p w:rsidR="0063719C" w:rsidRPr="00950840" w:rsidRDefault="0063719C" w:rsidP="009A2F3C">
      <w:pPr>
        <w:kinsoku w:val="0"/>
        <w:overflowPunct w:val="0"/>
        <w:spacing w:line="200" w:lineRule="exact"/>
        <w:rPr>
          <w:rFonts w:ascii="Arial" w:hAnsi="Arial" w:cs="Arial"/>
        </w:rPr>
      </w:pPr>
    </w:p>
    <w:p w:rsidR="0063719C" w:rsidRDefault="0063719C" w:rsidP="009A2F3C">
      <w:pPr>
        <w:kinsoku w:val="0"/>
        <w:overflowPunct w:val="0"/>
        <w:spacing w:before="6" w:line="260" w:lineRule="exact"/>
        <w:rPr>
          <w:rFonts w:ascii="Arial" w:hAnsi="Arial" w:cs="Arial"/>
        </w:rPr>
      </w:pPr>
    </w:p>
    <w:p w:rsidR="002E469E" w:rsidRPr="00950840" w:rsidRDefault="002E469E" w:rsidP="009A2F3C">
      <w:pPr>
        <w:kinsoku w:val="0"/>
        <w:overflowPunct w:val="0"/>
        <w:spacing w:before="6" w:line="260" w:lineRule="exact"/>
        <w:rPr>
          <w:rFonts w:ascii="Arial" w:hAnsi="Arial" w:cs="Arial"/>
        </w:rPr>
      </w:pPr>
    </w:p>
    <w:p w:rsidR="0063719C" w:rsidRPr="00950840" w:rsidRDefault="0063719C" w:rsidP="009A2F3C">
      <w:pPr>
        <w:pStyle w:val="Heading1"/>
        <w:kinsoku w:val="0"/>
        <w:overflowPunct w:val="0"/>
        <w:ind w:left="0"/>
        <w:jc w:val="both"/>
        <w:rPr>
          <w:rFonts w:cs="Arial"/>
          <w:b w:val="0"/>
          <w:bCs w:val="0"/>
          <w:u w:val="none"/>
        </w:rPr>
      </w:pPr>
      <w:r w:rsidRPr="00950840">
        <w:rPr>
          <w:rFonts w:cs="Arial"/>
          <w:u w:val="thick"/>
        </w:rPr>
        <w:t>ABILITY TO</w:t>
      </w:r>
      <w:r w:rsidRPr="00950840">
        <w:rPr>
          <w:rFonts w:cs="Arial"/>
          <w:u w:val="none"/>
        </w:rPr>
        <w:t>:</w:t>
      </w:r>
    </w:p>
    <w:p w:rsidR="00DA1CA0" w:rsidRPr="00DC7BEB" w:rsidRDefault="005C1AF4" w:rsidP="00BB00EA">
      <w:pPr>
        <w:kinsoku w:val="0"/>
        <w:overflowPunct w:val="0"/>
        <w:jc w:val="both"/>
        <w:rPr>
          <w:rFonts w:ascii="Arial" w:hAnsi="Arial" w:cs="Arial"/>
          <w:sz w:val="26"/>
          <w:szCs w:val="26"/>
          <w:highlight w:val="yellow"/>
        </w:rPr>
      </w:pPr>
      <w:r w:rsidRPr="00BB00EA">
        <w:rPr>
          <w:rFonts w:ascii="Arial" w:hAnsi="Arial" w:cs="Arial"/>
          <w:sz w:val="20"/>
          <w:szCs w:val="20"/>
        </w:rPr>
        <w:t xml:space="preserve">Provide instructional assistance </w:t>
      </w:r>
      <w:r>
        <w:rPr>
          <w:rFonts w:ascii="Arial" w:hAnsi="Arial" w:cs="Arial"/>
          <w:sz w:val="20"/>
          <w:szCs w:val="20"/>
        </w:rPr>
        <w:t>and perform demonstrations in the sculpture laboratory; use and demonstrate specialized materials and equipment; maintain records and inventory; understand and follow oral and written communications</w:t>
      </w:r>
      <w:r w:rsidRPr="00BB00EA">
        <w:rPr>
          <w:rFonts w:ascii="Arial" w:hAnsi="Arial" w:cs="Arial"/>
          <w:sz w:val="20"/>
          <w:szCs w:val="20"/>
        </w:rPr>
        <w:t>; communicate effectively in English</w:t>
      </w:r>
      <w:r>
        <w:rPr>
          <w:rFonts w:ascii="Arial" w:hAnsi="Arial" w:cs="Arial"/>
          <w:sz w:val="20"/>
          <w:szCs w:val="20"/>
        </w:rPr>
        <w:t xml:space="preserve">; maintain a safe work environment for students; </w:t>
      </w:r>
      <w:r w:rsidRPr="00BB00EA">
        <w:rPr>
          <w:rFonts w:ascii="Arial" w:hAnsi="Arial" w:cs="Arial"/>
          <w:sz w:val="20"/>
          <w:szCs w:val="20"/>
        </w:rPr>
        <w:t>operate power tools</w:t>
      </w:r>
      <w:r>
        <w:rPr>
          <w:rFonts w:ascii="Arial" w:hAnsi="Arial" w:cs="Arial"/>
          <w:sz w:val="20"/>
          <w:szCs w:val="20"/>
        </w:rPr>
        <w:t>; work with hazardous materials and equipment; maintain cooperative working relationships; demonstrate sensitivity to, and respect for, a diverse population.</w:t>
      </w:r>
    </w:p>
    <w:p w:rsidR="00DA1CA0" w:rsidRPr="00DC7BEB" w:rsidRDefault="00DA1CA0" w:rsidP="009A2F3C">
      <w:pPr>
        <w:kinsoku w:val="0"/>
        <w:overflowPunct w:val="0"/>
        <w:spacing w:before="4" w:line="260" w:lineRule="exact"/>
        <w:rPr>
          <w:rFonts w:ascii="Arial" w:hAnsi="Arial" w:cs="Arial"/>
          <w:sz w:val="26"/>
          <w:szCs w:val="26"/>
          <w:highlight w:val="yellow"/>
        </w:rPr>
      </w:pPr>
    </w:p>
    <w:p w:rsidR="0063719C" w:rsidRPr="00950840" w:rsidRDefault="0063719C" w:rsidP="009A2F3C">
      <w:pPr>
        <w:pStyle w:val="Heading1"/>
        <w:kinsoku w:val="0"/>
        <w:overflowPunct w:val="0"/>
        <w:ind w:left="0"/>
        <w:jc w:val="both"/>
        <w:rPr>
          <w:rFonts w:cs="Arial"/>
          <w:u w:val="none"/>
        </w:rPr>
      </w:pPr>
      <w:r w:rsidRPr="00950840">
        <w:rPr>
          <w:rFonts w:cs="Arial"/>
          <w:u w:val="thick"/>
        </w:rPr>
        <w:t>KNOWLEDGE OF</w:t>
      </w:r>
      <w:r w:rsidRPr="00950840">
        <w:rPr>
          <w:rFonts w:cs="Arial"/>
          <w:u w:val="none"/>
        </w:rPr>
        <w:t>:</w:t>
      </w:r>
    </w:p>
    <w:p w:rsidR="005C1AF4" w:rsidRDefault="005C1AF4" w:rsidP="00BB00EA">
      <w:pPr>
        <w:autoSpaceDE w:val="0"/>
        <w:autoSpaceDN w:val="0"/>
        <w:adjustRightInd w:val="0"/>
        <w:jc w:val="both"/>
        <w:rPr>
          <w:rFonts w:ascii="Arial" w:hAnsi="Arial" w:cs="Arial"/>
          <w:sz w:val="20"/>
          <w:szCs w:val="20"/>
        </w:rPr>
      </w:pPr>
      <w:r>
        <w:rPr>
          <w:rFonts w:ascii="Arial" w:hAnsi="Arial" w:cs="Arial"/>
          <w:sz w:val="20"/>
          <w:szCs w:val="20"/>
        </w:rPr>
        <w:t>Fundamentals, terminology, techniques, equipment and materials in sculpture; materials, tools and equipment to be used in the laboratory setting; safety requirements in the handling, storing and disposing of hazardous materials; first aid training; standard office productivity software.</w:t>
      </w:r>
    </w:p>
    <w:p w:rsidR="0063719C" w:rsidRPr="00950840" w:rsidRDefault="0063719C" w:rsidP="009A2F3C">
      <w:pPr>
        <w:kinsoku w:val="0"/>
        <w:overflowPunct w:val="0"/>
        <w:spacing w:line="200" w:lineRule="exact"/>
        <w:rPr>
          <w:rFonts w:ascii="Arial" w:hAnsi="Arial" w:cs="Arial"/>
          <w:sz w:val="20"/>
          <w:szCs w:val="20"/>
        </w:rPr>
      </w:pPr>
    </w:p>
    <w:p w:rsidR="00BB711C" w:rsidRDefault="00BB711C" w:rsidP="009A2F3C">
      <w:pPr>
        <w:kinsoku w:val="0"/>
        <w:overflowPunct w:val="0"/>
        <w:spacing w:line="200" w:lineRule="exact"/>
        <w:rPr>
          <w:rFonts w:ascii="Arial" w:hAnsi="Arial" w:cs="Arial"/>
          <w:sz w:val="20"/>
          <w:szCs w:val="20"/>
          <w:highlight w:val="yellow"/>
        </w:rPr>
      </w:pPr>
    </w:p>
    <w:p w:rsidR="00950840" w:rsidRPr="002E469E" w:rsidRDefault="00950840" w:rsidP="009A2F3C">
      <w:pPr>
        <w:kinsoku w:val="0"/>
        <w:overflowPunct w:val="0"/>
        <w:spacing w:line="200" w:lineRule="exact"/>
        <w:rPr>
          <w:rFonts w:ascii="Arial" w:hAnsi="Arial" w:cs="Arial"/>
          <w:sz w:val="20"/>
          <w:szCs w:val="20"/>
        </w:rPr>
      </w:pPr>
    </w:p>
    <w:p w:rsidR="0063719C" w:rsidRPr="002E469E" w:rsidRDefault="0063719C" w:rsidP="009A2F3C">
      <w:pPr>
        <w:pStyle w:val="Heading1"/>
        <w:kinsoku w:val="0"/>
        <w:overflowPunct w:val="0"/>
        <w:ind w:left="0"/>
        <w:jc w:val="both"/>
        <w:rPr>
          <w:rFonts w:cs="Arial"/>
          <w:b w:val="0"/>
          <w:bCs w:val="0"/>
          <w:u w:val="none"/>
        </w:rPr>
      </w:pPr>
      <w:r w:rsidRPr="002E469E">
        <w:rPr>
          <w:rFonts w:cs="Arial"/>
          <w:u w:val="thick"/>
        </w:rPr>
        <w:t>MINIMUM QUALIFICATIONS</w:t>
      </w:r>
      <w:r w:rsidRPr="002E469E">
        <w:rPr>
          <w:rFonts w:cs="Arial"/>
          <w:u w:val="none"/>
        </w:rPr>
        <w:t>:</w:t>
      </w:r>
    </w:p>
    <w:p w:rsidR="0063719C" w:rsidRPr="002E469E" w:rsidRDefault="0063719C" w:rsidP="009A2F3C">
      <w:pPr>
        <w:kinsoku w:val="0"/>
        <w:overflowPunct w:val="0"/>
        <w:spacing w:before="2" w:line="230" w:lineRule="exact"/>
        <w:jc w:val="both"/>
        <w:rPr>
          <w:rFonts w:ascii="Arial" w:hAnsi="Arial" w:cs="Arial"/>
          <w:sz w:val="20"/>
          <w:szCs w:val="20"/>
        </w:rPr>
      </w:pPr>
      <w:r w:rsidRPr="002E469E">
        <w:rPr>
          <w:rFonts w:ascii="Arial" w:hAnsi="Arial" w:cs="Arial"/>
          <w:i/>
          <w:iCs/>
          <w:sz w:val="20"/>
          <w:szCs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63719C" w:rsidRPr="002E469E" w:rsidRDefault="0063719C" w:rsidP="009A2F3C">
      <w:pPr>
        <w:kinsoku w:val="0"/>
        <w:overflowPunct w:val="0"/>
        <w:spacing w:before="5" w:line="220" w:lineRule="exact"/>
        <w:jc w:val="both"/>
        <w:rPr>
          <w:rFonts w:ascii="Arial" w:hAnsi="Arial" w:cs="Arial"/>
        </w:rPr>
      </w:pPr>
    </w:p>
    <w:p w:rsidR="00950840" w:rsidRPr="002E469E" w:rsidRDefault="00950840" w:rsidP="009A2F3C">
      <w:pPr>
        <w:kinsoku w:val="0"/>
        <w:overflowPunct w:val="0"/>
        <w:jc w:val="both"/>
        <w:rPr>
          <w:rFonts w:ascii="Arial" w:hAnsi="Arial" w:cs="Arial"/>
          <w:i/>
          <w:iCs/>
          <w:sz w:val="20"/>
          <w:szCs w:val="20"/>
        </w:rPr>
      </w:pPr>
    </w:p>
    <w:p w:rsidR="0063719C" w:rsidRPr="002E469E" w:rsidRDefault="0063719C" w:rsidP="009A2F3C">
      <w:pPr>
        <w:kinsoku w:val="0"/>
        <w:overflowPunct w:val="0"/>
        <w:jc w:val="both"/>
        <w:rPr>
          <w:rFonts w:ascii="Arial" w:hAnsi="Arial" w:cs="Arial"/>
          <w:sz w:val="20"/>
          <w:szCs w:val="20"/>
        </w:rPr>
      </w:pPr>
      <w:r w:rsidRPr="002E469E">
        <w:rPr>
          <w:rFonts w:ascii="Arial" w:hAnsi="Arial" w:cs="Arial"/>
          <w:i/>
          <w:iCs/>
          <w:sz w:val="20"/>
          <w:szCs w:val="20"/>
        </w:rPr>
        <w:t>Education:</w:t>
      </w:r>
    </w:p>
    <w:p w:rsidR="0063719C" w:rsidRPr="002E469E" w:rsidRDefault="005C1AF4" w:rsidP="009A2F3C">
      <w:pPr>
        <w:kinsoku w:val="0"/>
        <w:overflowPunct w:val="0"/>
        <w:spacing w:before="6" w:line="220" w:lineRule="exact"/>
        <w:jc w:val="both"/>
        <w:rPr>
          <w:rFonts w:ascii="Arial" w:eastAsia="Arial" w:hAnsi="Arial" w:cs="Arial"/>
          <w:sz w:val="20"/>
          <w:szCs w:val="20"/>
        </w:rPr>
      </w:pPr>
      <w:r>
        <w:rPr>
          <w:rFonts w:ascii="Arial" w:hAnsi="Arial" w:cs="Arial"/>
          <w:sz w:val="20"/>
          <w:szCs w:val="20"/>
        </w:rPr>
        <w:t>Associate’s degree with related sculpture coursework.</w:t>
      </w:r>
    </w:p>
    <w:p w:rsidR="00950840" w:rsidRPr="002E469E" w:rsidRDefault="00950840" w:rsidP="00950840">
      <w:pPr>
        <w:spacing w:line="259" w:lineRule="auto"/>
        <w:jc w:val="both"/>
        <w:rPr>
          <w:rFonts w:ascii="Arial" w:eastAsia="Arial" w:hAnsi="Arial" w:cs="Arial"/>
          <w:sz w:val="20"/>
          <w:szCs w:val="20"/>
        </w:rPr>
      </w:pPr>
    </w:p>
    <w:p w:rsidR="0063719C" w:rsidRPr="002E469E" w:rsidRDefault="0063719C" w:rsidP="009A2F3C">
      <w:pPr>
        <w:kinsoku w:val="0"/>
        <w:overflowPunct w:val="0"/>
        <w:jc w:val="both"/>
        <w:rPr>
          <w:rFonts w:ascii="Arial" w:hAnsi="Arial" w:cs="Arial"/>
          <w:sz w:val="20"/>
          <w:szCs w:val="20"/>
        </w:rPr>
      </w:pPr>
      <w:r w:rsidRPr="002E469E">
        <w:rPr>
          <w:rFonts w:ascii="Arial" w:hAnsi="Arial" w:cs="Arial"/>
          <w:i/>
          <w:iCs/>
          <w:sz w:val="20"/>
          <w:szCs w:val="20"/>
        </w:rPr>
        <w:t>Experience:</w:t>
      </w:r>
    </w:p>
    <w:p w:rsidR="0063719C" w:rsidRPr="002E469E" w:rsidRDefault="005C1AF4" w:rsidP="009A2F3C">
      <w:pPr>
        <w:kinsoku w:val="0"/>
        <w:overflowPunct w:val="0"/>
        <w:spacing w:line="200" w:lineRule="exact"/>
        <w:rPr>
          <w:rFonts w:ascii="Arial" w:hAnsi="Arial" w:cs="Arial"/>
          <w:sz w:val="20"/>
          <w:szCs w:val="20"/>
        </w:rPr>
      </w:pPr>
      <w:r>
        <w:rPr>
          <w:rFonts w:ascii="Arial" w:hAnsi="Arial" w:cs="Arial"/>
          <w:sz w:val="20"/>
          <w:szCs w:val="20"/>
        </w:rPr>
        <w:t xml:space="preserve">Some experience </w:t>
      </w:r>
      <w:r w:rsidRPr="00BB00EA">
        <w:rPr>
          <w:rFonts w:ascii="Arial" w:hAnsi="Arial" w:cs="Arial"/>
          <w:sz w:val="20"/>
          <w:szCs w:val="20"/>
        </w:rPr>
        <w:t xml:space="preserve">(1-2 years full-time equivalent) </w:t>
      </w:r>
      <w:r>
        <w:rPr>
          <w:rFonts w:ascii="Arial" w:hAnsi="Arial" w:cs="Arial"/>
          <w:sz w:val="20"/>
          <w:szCs w:val="20"/>
        </w:rPr>
        <w:t>in sculpture, including woodworking, metalworking and casting equipment.</w:t>
      </w:r>
    </w:p>
    <w:p w:rsidR="0063719C" w:rsidRPr="00BB00EA" w:rsidRDefault="0063719C" w:rsidP="009A2F3C">
      <w:pPr>
        <w:kinsoku w:val="0"/>
        <w:overflowPunct w:val="0"/>
        <w:spacing w:before="4" w:line="260" w:lineRule="exact"/>
        <w:rPr>
          <w:rFonts w:ascii="Arial" w:hAnsi="Arial" w:cs="Arial"/>
          <w:sz w:val="20"/>
          <w:szCs w:val="20"/>
        </w:rPr>
      </w:pPr>
    </w:p>
    <w:p w:rsidR="005C1AF4" w:rsidRPr="00BB00EA" w:rsidRDefault="005C1AF4" w:rsidP="009A2F3C">
      <w:pPr>
        <w:kinsoku w:val="0"/>
        <w:overflowPunct w:val="0"/>
        <w:spacing w:before="4" w:line="260" w:lineRule="exact"/>
        <w:rPr>
          <w:rFonts w:ascii="Arial" w:hAnsi="Arial" w:cs="Arial"/>
          <w:sz w:val="20"/>
          <w:szCs w:val="20"/>
        </w:rPr>
      </w:pPr>
    </w:p>
    <w:p w:rsidR="005C1AF4" w:rsidRPr="00255A70" w:rsidRDefault="005C1AF4" w:rsidP="005C1AF4">
      <w:pPr>
        <w:autoSpaceDE w:val="0"/>
        <w:autoSpaceDN w:val="0"/>
        <w:adjustRightInd w:val="0"/>
        <w:rPr>
          <w:rFonts w:ascii="Arial,Bold" w:hAnsi="Arial,Bold" w:cs="Arial,Bold"/>
          <w:b/>
          <w:bCs/>
          <w:u w:val="single"/>
        </w:rPr>
      </w:pPr>
      <w:r w:rsidRPr="00255A70">
        <w:rPr>
          <w:rFonts w:ascii="Arial,Bold" w:hAnsi="Arial,Bold" w:cs="Arial,Bold"/>
          <w:b/>
          <w:bCs/>
          <w:u w:val="single"/>
        </w:rPr>
        <w:t>SPECIAL REQUIREMENTS:</w:t>
      </w:r>
    </w:p>
    <w:p w:rsidR="00416492" w:rsidRDefault="00416492" w:rsidP="00416492">
      <w:pPr>
        <w:widowControl/>
        <w:autoSpaceDE w:val="0"/>
        <w:autoSpaceDN w:val="0"/>
        <w:adjustRightInd w:val="0"/>
        <w:contextualSpacing/>
        <w:jc w:val="both"/>
        <w:rPr>
          <w:rFonts w:ascii="Arial" w:hAnsi="Arial" w:cs="Arial"/>
          <w:sz w:val="20"/>
          <w:szCs w:val="20"/>
        </w:rPr>
      </w:pPr>
    </w:p>
    <w:p w:rsidR="00416492" w:rsidRPr="00416492" w:rsidRDefault="005C1AF4" w:rsidP="00416492">
      <w:pPr>
        <w:widowControl/>
        <w:autoSpaceDE w:val="0"/>
        <w:autoSpaceDN w:val="0"/>
        <w:adjustRightInd w:val="0"/>
        <w:contextualSpacing/>
        <w:jc w:val="both"/>
        <w:rPr>
          <w:rFonts w:ascii="Arial" w:hAnsi="Arial" w:cs="Arial"/>
          <w:sz w:val="20"/>
          <w:szCs w:val="20"/>
        </w:rPr>
      </w:pPr>
      <w:r w:rsidRPr="00416492">
        <w:rPr>
          <w:rFonts w:ascii="Arial" w:hAnsi="Arial" w:cs="Arial"/>
          <w:sz w:val="20"/>
          <w:szCs w:val="20"/>
        </w:rPr>
        <w:t xml:space="preserve">Must be able to perform physical activities such as, but not limited to, lifting (up to 50 lbs. unassisted), bending, standing, climbing or walking while performing classroom demonstrations. </w:t>
      </w:r>
    </w:p>
    <w:p w:rsidR="00416492" w:rsidRPr="00416492" w:rsidRDefault="00416492" w:rsidP="00416492">
      <w:pPr>
        <w:widowControl/>
        <w:autoSpaceDE w:val="0"/>
        <w:autoSpaceDN w:val="0"/>
        <w:adjustRightInd w:val="0"/>
        <w:contextualSpacing/>
        <w:jc w:val="both"/>
        <w:rPr>
          <w:rFonts w:ascii="Arial" w:hAnsi="Arial" w:cs="Arial"/>
          <w:sz w:val="20"/>
          <w:szCs w:val="20"/>
        </w:rPr>
      </w:pPr>
    </w:p>
    <w:p w:rsidR="005C1AF4" w:rsidRPr="00416492" w:rsidRDefault="005C1AF4" w:rsidP="00416492">
      <w:pPr>
        <w:widowControl/>
        <w:autoSpaceDE w:val="0"/>
        <w:autoSpaceDN w:val="0"/>
        <w:adjustRightInd w:val="0"/>
        <w:contextualSpacing/>
        <w:jc w:val="both"/>
        <w:rPr>
          <w:rFonts w:ascii="Arial" w:hAnsi="Arial" w:cs="Arial"/>
          <w:sz w:val="20"/>
          <w:szCs w:val="20"/>
        </w:rPr>
      </w:pPr>
      <w:r w:rsidRPr="00416492">
        <w:rPr>
          <w:rFonts w:ascii="Arial" w:hAnsi="Arial" w:cs="Arial"/>
          <w:sz w:val="20"/>
          <w:szCs w:val="20"/>
        </w:rPr>
        <w:t>Must be able to safely operate equipment, and handle, store and dispose of hazardous materials.</w:t>
      </w:r>
    </w:p>
    <w:p w:rsidR="005C1AF4" w:rsidRPr="002E469E" w:rsidRDefault="005C1AF4" w:rsidP="009A2F3C">
      <w:pPr>
        <w:kinsoku w:val="0"/>
        <w:overflowPunct w:val="0"/>
        <w:spacing w:before="4" w:line="260" w:lineRule="exact"/>
        <w:rPr>
          <w:rFonts w:ascii="Arial" w:hAnsi="Arial" w:cs="Arial"/>
          <w:sz w:val="26"/>
          <w:szCs w:val="26"/>
        </w:rPr>
      </w:pPr>
    </w:p>
    <w:sectPr w:rsidR="005C1AF4" w:rsidRPr="002E469E" w:rsidSect="00B26291">
      <w:headerReference w:type="default" r:id="rId9"/>
      <w:footerReference w:type="default" r:id="rId10"/>
      <w:pgSz w:w="12240" w:h="15840" w:code="1"/>
      <w:pgMar w:top="1440" w:right="1440" w:bottom="720" w:left="1440" w:header="720" w:footer="432" w:gutter="0"/>
      <w:pgNumType w:start="1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1C" w:rsidRDefault="00BB711C" w:rsidP="00BB711C">
      <w:r>
        <w:separator/>
      </w:r>
    </w:p>
  </w:endnote>
  <w:endnote w:type="continuationSeparator" w:id="0">
    <w:p w:rsidR="00BB711C" w:rsidRDefault="00BB711C" w:rsidP="00BB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FrizQuadrata">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A3" w:rsidRDefault="008B7BA3" w:rsidP="008B7BA3">
    <w:pPr>
      <w:pStyle w:val="Footer"/>
      <w:tabs>
        <w:tab w:val="clear" w:pos="9360"/>
        <w:tab w:val="right" w:pos="10080"/>
      </w:tabs>
      <w:ind w:left="-720" w:right="-720"/>
    </w:pPr>
    <w:r w:rsidRPr="009A7D12">
      <w:rPr>
        <w:rFonts w:ascii="Arial" w:hAnsi="Arial" w:cs="Arial"/>
        <w:sz w:val="18"/>
      </w:rPr>
      <w:t xml:space="preserve">BOARD POLICY REFERENCE: </w:t>
    </w:r>
    <w:r>
      <w:rPr>
        <w:rFonts w:ascii="Arial" w:hAnsi="Arial" w:cs="Arial"/>
        <w:sz w:val="18"/>
      </w:rPr>
      <w:t xml:space="preserve">         New Classification Pending Board Approval</w:t>
    </w:r>
    <w:r>
      <w:rPr>
        <w:rFonts w:ascii="Arial" w:hAnsi="Arial" w:cs="Arial"/>
        <w:sz w:val="18"/>
      </w:rPr>
      <w:tab/>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1C" w:rsidRDefault="00BB711C" w:rsidP="00BB711C">
      <w:r>
        <w:separator/>
      </w:r>
    </w:p>
  </w:footnote>
  <w:footnote w:type="continuationSeparator" w:id="0">
    <w:p w:rsidR="00BB711C" w:rsidRDefault="00BB711C" w:rsidP="00BB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C" w:rsidRPr="00DC149C" w:rsidRDefault="00BB711C" w:rsidP="00BB711C">
    <w:pPr>
      <w:pStyle w:val="Header"/>
      <w:tabs>
        <w:tab w:val="left" w:pos="720"/>
      </w:tabs>
      <w:rPr>
        <w:rFonts w:ascii="Arial" w:hAnsi="Arial"/>
        <w:sz w:val="20"/>
      </w:rPr>
    </w:pPr>
    <w:r>
      <w:rPr>
        <w:rFonts w:ascii="Arial" w:hAnsi="Arial"/>
        <w:sz w:val="20"/>
      </w:rPr>
      <w:t>TITLE:</w:t>
    </w:r>
    <w:r>
      <w:rPr>
        <w:rFonts w:ascii="FrizQuadrata" w:hAnsi="FrizQuadrata"/>
        <w:sz w:val="20"/>
      </w:rPr>
      <w:tab/>
    </w:r>
    <w:r w:rsidR="00BB00EA">
      <w:rPr>
        <w:rFonts w:ascii="Arial" w:hAnsi="Arial"/>
        <w:sz w:val="20"/>
      </w:rPr>
      <w:t>SCULPTURE LABORATORY TECHNICIAN</w:t>
    </w:r>
  </w:p>
  <w:p w:rsidR="00BB711C" w:rsidRPr="00475CEB" w:rsidRDefault="00BB711C" w:rsidP="00BB711C">
    <w:pPr>
      <w:pStyle w:val="Header"/>
      <w:pBdr>
        <w:bottom w:val="single" w:sz="6" w:space="1" w:color="auto"/>
      </w:pBdr>
      <w:rPr>
        <w:rFonts w:ascii="Arial" w:hAnsi="Arial"/>
        <w:sz w:val="20"/>
      </w:rPr>
    </w:pPr>
  </w:p>
  <w:p w:rsidR="00BB711C" w:rsidRDefault="00BB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1B0"/>
    <w:multiLevelType w:val="hybridMultilevel"/>
    <w:tmpl w:val="F4AACF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FBA7A7A"/>
    <w:multiLevelType w:val="hybridMultilevel"/>
    <w:tmpl w:val="C5A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2082"/>
    <w:multiLevelType w:val="hybridMultilevel"/>
    <w:tmpl w:val="A29CB9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A2D7344"/>
    <w:multiLevelType w:val="hybridMultilevel"/>
    <w:tmpl w:val="9B0ECE88"/>
    <w:lvl w:ilvl="0" w:tplc="0409000F">
      <w:start w:val="1"/>
      <w:numFmt w:val="decimal"/>
      <w:lvlText w:val="%1."/>
      <w:lvlJc w:val="left"/>
      <w:pPr>
        <w:ind w:hanging="361"/>
      </w:pPr>
      <w:rPr>
        <w:rFonts w:hint="default"/>
        <w:sz w:val="20"/>
        <w:szCs w:val="20"/>
      </w:rPr>
    </w:lvl>
    <w:lvl w:ilvl="1" w:tplc="712C16B2">
      <w:start w:val="1"/>
      <w:numFmt w:val="bullet"/>
      <w:lvlText w:val="•"/>
      <w:lvlJc w:val="left"/>
      <w:rPr>
        <w:rFonts w:hint="default"/>
      </w:rPr>
    </w:lvl>
    <w:lvl w:ilvl="2" w:tplc="30E8BE0E">
      <w:start w:val="1"/>
      <w:numFmt w:val="bullet"/>
      <w:lvlText w:val="•"/>
      <w:lvlJc w:val="left"/>
      <w:rPr>
        <w:rFonts w:hint="default"/>
      </w:rPr>
    </w:lvl>
    <w:lvl w:ilvl="3" w:tplc="B2D2C948">
      <w:start w:val="1"/>
      <w:numFmt w:val="bullet"/>
      <w:lvlText w:val="•"/>
      <w:lvlJc w:val="left"/>
      <w:rPr>
        <w:rFonts w:hint="default"/>
      </w:rPr>
    </w:lvl>
    <w:lvl w:ilvl="4" w:tplc="79D2C878">
      <w:start w:val="1"/>
      <w:numFmt w:val="bullet"/>
      <w:lvlText w:val="•"/>
      <w:lvlJc w:val="left"/>
      <w:rPr>
        <w:rFonts w:hint="default"/>
      </w:rPr>
    </w:lvl>
    <w:lvl w:ilvl="5" w:tplc="341C8FCA">
      <w:start w:val="1"/>
      <w:numFmt w:val="bullet"/>
      <w:lvlText w:val="•"/>
      <w:lvlJc w:val="left"/>
      <w:rPr>
        <w:rFonts w:hint="default"/>
      </w:rPr>
    </w:lvl>
    <w:lvl w:ilvl="6" w:tplc="C6B8131C">
      <w:start w:val="1"/>
      <w:numFmt w:val="bullet"/>
      <w:lvlText w:val="•"/>
      <w:lvlJc w:val="left"/>
      <w:rPr>
        <w:rFonts w:hint="default"/>
      </w:rPr>
    </w:lvl>
    <w:lvl w:ilvl="7" w:tplc="9432BB0E">
      <w:start w:val="1"/>
      <w:numFmt w:val="bullet"/>
      <w:lvlText w:val="•"/>
      <w:lvlJc w:val="left"/>
      <w:rPr>
        <w:rFonts w:hint="default"/>
      </w:rPr>
    </w:lvl>
    <w:lvl w:ilvl="8" w:tplc="81AC0E32">
      <w:start w:val="1"/>
      <w:numFmt w:val="bullet"/>
      <w:lvlText w:val="•"/>
      <w:lvlJc w:val="left"/>
      <w:rPr>
        <w:rFonts w:hint="default"/>
      </w:rPr>
    </w:lvl>
  </w:abstractNum>
  <w:abstractNum w:abstractNumId="4" w15:restartNumberingAfterBreak="0">
    <w:nsid w:val="43C8011A"/>
    <w:multiLevelType w:val="hybridMultilevel"/>
    <w:tmpl w:val="085AAD5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5" w15:restartNumberingAfterBreak="0">
    <w:nsid w:val="4BE7338C"/>
    <w:multiLevelType w:val="hybridMultilevel"/>
    <w:tmpl w:val="9834847C"/>
    <w:lvl w:ilvl="0" w:tplc="F22C1B9C">
      <w:start w:val="1"/>
      <w:numFmt w:val="decimal"/>
      <w:lvlText w:val="%1."/>
      <w:lvlJc w:val="left"/>
      <w:pPr>
        <w:ind w:hanging="361"/>
      </w:pPr>
      <w:rPr>
        <w:rFonts w:ascii="Arial" w:eastAsia="Arial" w:hAnsi="Arial" w:hint="default"/>
        <w:sz w:val="20"/>
        <w:szCs w:val="20"/>
      </w:rPr>
    </w:lvl>
    <w:lvl w:ilvl="1" w:tplc="712C16B2">
      <w:start w:val="1"/>
      <w:numFmt w:val="bullet"/>
      <w:lvlText w:val="•"/>
      <w:lvlJc w:val="left"/>
      <w:rPr>
        <w:rFonts w:hint="default"/>
      </w:rPr>
    </w:lvl>
    <w:lvl w:ilvl="2" w:tplc="30E8BE0E">
      <w:start w:val="1"/>
      <w:numFmt w:val="bullet"/>
      <w:lvlText w:val="•"/>
      <w:lvlJc w:val="left"/>
      <w:rPr>
        <w:rFonts w:hint="default"/>
      </w:rPr>
    </w:lvl>
    <w:lvl w:ilvl="3" w:tplc="B2D2C948">
      <w:start w:val="1"/>
      <w:numFmt w:val="bullet"/>
      <w:lvlText w:val="•"/>
      <w:lvlJc w:val="left"/>
      <w:rPr>
        <w:rFonts w:hint="default"/>
      </w:rPr>
    </w:lvl>
    <w:lvl w:ilvl="4" w:tplc="79D2C878">
      <w:start w:val="1"/>
      <w:numFmt w:val="bullet"/>
      <w:lvlText w:val="•"/>
      <w:lvlJc w:val="left"/>
      <w:rPr>
        <w:rFonts w:hint="default"/>
      </w:rPr>
    </w:lvl>
    <w:lvl w:ilvl="5" w:tplc="341C8FCA">
      <w:start w:val="1"/>
      <w:numFmt w:val="bullet"/>
      <w:lvlText w:val="•"/>
      <w:lvlJc w:val="left"/>
      <w:rPr>
        <w:rFonts w:hint="default"/>
      </w:rPr>
    </w:lvl>
    <w:lvl w:ilvl="6" w:tplc="C6B8131C">
      <w:start w:val="1"/>
      <w:numFmt w:val="bullet"/>
      <w:lvlText w:val="•"/>
      <w:lvlJc w:val="left"/>
      <w:rPr>
        <w:rFonts w:hint="default"/>
      </w:rPr>
    </w:lvl>
    <w:lvl w:ilvl="7" w:tplc="9432BB0E">
      <w:start w:val="1"/>
      <w:numFmt w:val="bullet"/>
      <w:lvlText w:val="•"/>
      <w:lvlJc w:val="left"/>
      <w:rPr>
        <w:rFonts w:hint="default"/>
      </w:rPr>
    </w:lvl>
    <w:lvl w:ilvl="8" w:tplc="81AC0E32">
      <w:start w:val="1"/>
      <w:numFmt w:val="bullet"/>
      <w:lvlText w:val="•"/>
      <w:lvlJc w:val="left"/>
      <w:rPr>
        <w:rFonts w:hint="default"/>
      </w:rPr>
    </w:lvl>
  </w:abstractNum>
  <w:abstractNum w:abstractNumId="6" w15:restartNumberingAfterBreak="0">
    <w:nsid w:val="6B86375D"/>
    <w:multiLevelType w:val="hybridMultilevel"/>
    <w:tmpl w:val="12466496"/>
    <w:lvl w:ilvl="0" w:tplc="EA7C4406">
      <w:start w:val="1"/>
      <w:numFmt w:val="decimal"/>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C"/>
    <w:rsid w:val="00056885"/>
    <w:rsid w:val="00056B0B"/>
    <w:rsid w:val="0006719E"/>
    <w:rsid w:val="00073E8D"/>
    <w:rsid w:val="0008402C"/>
    <w:rsid w:val="00091E79"/>
    <w:rsid w:val="000A28AA"/>
    <w:rsid w:val="000F3D05"/>
    <w:rsid w:val="001343ED"/>
    <w:rsid w:val="001574EE"/>
    <w:rsid w:val="00160637"/>
    <w:rsid w:val="00194A8F"/>
    <w:rsid w:val="00197056"/>
    <w:rsid w:val="001A798E"/>
    <w:rsid w:val="001D47CA"/>
    <w:rsid w:val="00221477"/>
    <w:rsid w:val="00236536"/>
    <w:rsid w:val="00244AF3"/>
    <w:rsid w:val="00273535"/>
    <w:rsid w:val="002A793C"/>
    <w:rsid w:val="002B17DA"/>
    <w:rsid w:val="002C5F27"/>
    <w:rsid w:val="002E469E"/>
    <w:rsid w:val="00325F62"/>
    <w:rsid w:val="00336F3F"/>
    <w:rsid w:val="0035618F"/>
    <w:rsid w:val="00362936"/>
    <w:rsid w:val="00373419"/>
    <w:rsid w:val="00374E7C"/>
    <w:rsid w:val="00382924"/>
    <w:rsid w:val="00385999"/>
    <w:rsid w:val="003D5B86"/>
    <w:rsid w:val="0040035E"/>
    <w:rsid w:val="00416492"/>
    <w:rsid w:val="004317CD"/>
    <w:rsid w:val="00432ECD"/>
    <w:rsid w:val="004345B6"/>
    <w:rsid w:val="0043555E"/>
    <w:rsid w:val="00453DE1"/>
    <w:rsid w:val="00476842"/>
    <w:rsid w:val="00483E7F"/>
    <w:rsid w:val="004A1846"/>
    <w:rsid w:val="004B7D26"/>
    <w:rsid w:val="004C3731"/>
    <w:rsid w:val="004F3D61"/>
    <w:rsid w:val="005016CD"/>
    <w:rsid w:val="005231DB"/>
    <w:rsid w:val="00545F09"/>
    <w:rsid w:val="00581C16"/>
    <w:rsid w:val="00587AF0"/>
    <w:rsid w:val="005C1AF4"/>
    <w:rsid w:val="005D1114"/>
    <w:rsid w:val="0063719C"/>
    <w:rsid w:val="006401B4"/>
    <w:rsid w:val="006451C8"/>
    <w:rsid w:val="00685FC1"/>
    <w:rsid w:val="006A5762"/>
    <w:rsid w:val="006B3901"/>
    <w:rsid w:val="006B5284"/>
    <w:rsid w:val="007175EB"/>
    <w:rsid w:val="00722850"/>
    <w:rsid w:val="007602CA"/>
    <w:rsid w:val="00767424"/>
    <w:rsid w:val="007717A4"/>
    <w:rsid w:val="0077682D"/>
    <w:rsid w:val="007A3B52"/>
    <w:rsid w:val="008152F6"/>
    <w:rsid w:val="00845379"/>
    <w:rsid w:val="00856428"/>
    <w:rsid w:val="00870CFC"/>
    <w:rsid w:val="008B7BA3"/>
    <w:rsid w:val="008F3268"/>
    <w:rsid w:val="00950840"/>
    <w:rsid w:val="009A2615"/>
    <w:rsid w:val="009A2F3C"/>
    <w:rsid w:val="009C7899"/>
    <w:rsid w:val="009E5F03"/>
    <w:rsid w:val="009F2BCA"/>
    <w:rsid w:val="00A36DA6"/>
    <w:rsid w:val="00A70EE9"/>
    <w:rsid w:val="00AA3684"/>
    <w:rsid w:val="00AB370F"/>
    <w:rsid w:val="00AB7139"/>
    <w:rsid w:val="00AF1D4A"/>
    <w:rsid w:val="00AF35B0"/>
    <w:rsid w:val="00AF4F65"/>
    <w:rsid w:val="00B179EC"/>
    <w:rsid w:val="00B21A33"/>
    <w:rsid w:val="00B26291"/>
    <w:rsid w:val="00B333F4"/>
    <w:rsid w:val="00B54D7E"/>
    <w:rsid w:val="00B731C3"/>
    <w:rsid w:val="00B94821"/>
    <w:rsid w:val="00B957CA"/>
    <w:rsid w:val="00B964B5"/>
    <w:rsid w:val="00BA17AF"/>
    <w:rsid w:val="00BA6F1A"/>
    <w:rsid w:val="00BB00EA"/>
    <w:rsid w:val="00BB0A18"/>
    <w:rsid w:val="00BB711C"/>
    <w:rsid w:val="00C04145"/>
    <w:rsid w:val="00C37715"/>
    <w:rsid w:val="00C476B4"/>
    <w:rsid w:val="00C87AE0"/>
    <w:rsid w:val="00CC701C"/>
    <w:rsid w:val="00D25762"/>
    <w:rsid w:val="00D648CB"/>
    <w:rsid w:val="00D70466"/>
    <w:rsid w:val="00DA1CA0"/>
    <w:rsid w:val="00DC7BEB"/>
    <w:rsid w:val="00E40D31"/>
    <w:rsid w:val="00E51570"/>
    <w:rsid w:val="00E5268B"/>
    <w:rsid w:val="00E63139"/>
    <w:rsid w:val="00E918AD"/>
    <w:rsid w:val="00ED0513"/>
    <w:rsid w:val="00F2585D"/>
    <w:rsid w:val="00F75123"/>
    <w:rsid w:val="00F752A1"/>
    <w:rsid w:val="00FC55A4"/>
    <w:rsid w:val="00F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DBE2E3F-A398-460E-8CA0-8C789455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3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35"/>
    <w:rPr>
      <w:rFonts w:ascii="Segoe UI" w:hAnsi="Segoe UI" w:cs="Segoe UI"/>
      <w:sz w:val="18"/>
      <w:szCs w:val="18"/>
    </w:rPr>
  </w:style>
  <w:style w:type="paragraph" w:styleId="Header">
    <w:name w:val="header"/>
    <w:basedOn w:val="Normal"/>
    <w:link w:val="HeaderChar"/>
    <w:unhideWhenUsed/>
    <w:rsid w:val="00BB711C"/>
    <w:pPr>
      <w:tabs>
        <w:tab w:val="center" w:pos="4680"/>
        <w:tab w:val="right" w:pos="9360"/>
      </w:tabs>
    </w:pPr>
  </w:style>
  <w:style w:type="character" w:customStyle="1" w:styleId="HeaderChar">
    <w:name w:val="Header Char"/>
    <w:basedOn w:val="DefaultParagraphFont"/>
    <w:link w:val="Header"/>
    <w:uiPriority w:val="99"/>
    <w:rsid w:val="00BB711C"/>
  </w:style>
  <w:style w:type="paragraph" w:styleId="Footer">
    <w:name w:val="footer"/>
    <w:basedOn w:val="Normal"/>
    <w:link w:val="FooterChar"/>
    <w:uiPriority w:val="99"/>
    <w:unhideWhenUsed/>
    <w:rsid w:val="00BB711C"/>
    <w:pPr>
      <w:tabs>
        <w:tab w:val="center" w:pos="4680"/>
        <w:tab w:val="right" w:pos="9360"/>
      </w:tabs>
    </w:pPr>
  </w:style>
  <w:style w:type="character" w:customStyle="1" w:styleId="FooterChar">
    <w:name w:val="Footer Char"/>
    <w:basedOn w:val="DefaultParagraphFont"/>
    <w:link w:val="Footer"/>
    <w:uiPriority w:val="99"/>
    <w:rsid w:val="00BB711C"/>
  </w:style>
  <w:style w:type="character" w:styleId="PageNumber">
    <w:name w:val="page number"/>
    <w:basedOn w:val="DefaultParagraphFont"/>
    <w:rsid w:val="00E9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52056">
      <w:bodyDiv w:val="1"/>
      <w:marLeft w:val="0"/>
      <w:marRight w:val="0"/>
      <w:marTop w:val="0"/>
      <w:marBottom w:val="0"/>
      <w:divBdr>
        <w:top w:val="none" w:sz="0" w:space="0" w:color="auto"/>
        <w:left w:val="none" w:sz="0" w:space="0" w:color="auto"/>
        <w:bottom w:val="none" w:sz="0" w:space="0" w:color="auto"/>
        <w:right w:val="none" w:sz="0" w:space="0" w:color="auto"/>
      </w:divBdr>
      <w:divsChild>
        <w:div w:id="2059738039">
          <w:marLeft w:val="0"/>
          <w:marRight w:val="0"/>
          <w:marTop w:val="0"/>
          <w:marBottom w:val="0"/>
          <w:divBdr>
            <w:top w:val="none" w:sz="0" w:space="0" w:color="auto"/>
            <w:left w:val="none" w:sz="0" w:space="0" w:color="auto"/>
            <w:bottom w:val="none" w:sz="0" w:space="0" w:color="auto"/>
            <w:right w:val="none" w:sz="0" w:space="0" w:color="auto"/>
          </w:divBdr>
        </w:div>
        <w:div w:id="965357683">
          <w:marLeft w:val="0"/>
          <w:marRight w:val="0"/>
          <w:marTop w:val="0"/>
          <w:marBottom w:val="0"/>
          <w:divBdr>
            <w:top w:val="none" w:sz="0" w:space="0" w:color="auto"/>
            <w:left w:val="none" w:sz="0" w:space="0" w:color="auto"/>
            <w:bottom w:val="none" w:sz="0" w:space="0" w:color="auto"/>
            <w:right w:val="none" w:sz="0" w:space="0" w:color="auto"/>
          </w:divBdr>
        </w:div>
        <w:div w:id="827016669">
          <w:marLeft w:val="0"/>
          <w:marRight w:val="0"/>
          <w:marTop w:val="0"/>
          <w:marBottom w:val="0"/>
          <w:divBdr>
            <w:top w:val="none" w:sz="0" w:space="0" w:color="auto"/>
            <w:left w:val="none" w:sz="0" w:space="0" w:color="auto"/>
            <w:bottom w:val="none" w:sz="0" w:space="0" w:color="auto"/>
            <w:right w:val="none" w:sz="0" w:space="0" w:color="auto"/>
          </w:divBdr>
        </w:div>
      </w:divsChild>
    </w:div>
    <w:div w:id="1328438892">
      <w:bodyDiv w:val="1"/>
      <w:marLeft w:val="0"/>
      <w:marRight w:val="0"/>
      <w:marTop w:val="0"/>
      <w:marBottom w:val="0"/>
      <w:divBdr>
        <w:top w:val="none" w:sz="0" w:space="0" w:color="auto"/>
        <w:left w:val="none" w:sz="0" w:space="0" w:color="auto"/>
        <w:bottom w:val="none" w:sz="0" w:space="0" w:color="auto"/>
        <w:right w:val="none" w:sz="0" w:space="0" w:color="auto"/>
      </w:divBdr>
      <w:divsChild>
        <w:div w:id="1866286529">
          <w:marLeft w:val="0"/>
          <w:marRight w:val="0"/>
          <w:marTop w:val="0"/>
          <w:marBottom w:val="0"/>
          <w:divBdr>
            <w:top w:val="none" w:sz="0" w:space="0" w:color="auto"/>
            <w:left w:val="none" w:sz="0" w:space="0" w:color="auto"/>
            <w:bottom w:val="none" w:sz="0" w:space="0" w:color="auto"/>
            <w:right w:val="none" w:sz="0" w:space="0" w:color="auto"/>
          </w:divBdr>
        </w:div>
        <w:div w:id="369451160">
          <w:marLeft w:val="0"/>
          <w:marRight w:val="0"/>
          <w:marTop w:val="0"/>
          <w:marBottom w:val="0"/>
          <w:divBdr>
            <w:top w:val="none" w:sz="0" w:space="0" w:color="auto"/>
            <w:left w:val="none" w:sz="0" w:space="0" w:color="auto"/>
            <w:bottom w:val="none" w:sz="0" w:space="0" w:color="auto"/>
            <w:right w:val="none" w:sz="0" w:space="0" w:color="auto"/>
          </w:divBdr>
        </w:div>
      </w:divsChild>
    </w:div>
    <w:div w:id="1587225155">
      <w:bodyDiv w:val="1"/>
      <w:marLeft w:val="0"/>
      <w:marRight w:val="0"/>
      <w:marTop w:val="0"/>
      <w:marBottom w:val="0"/>
      <w:divBdr>
        <w:top w:val="none" w:sz="0" w:space="0" w:color="auto"/>
        <w:left w:val="none" w:sz="0" w:space="0" w:color="auto"/>
        <w:bottom w:val="none" w:sz="0" w:space="0" w:color="auto"/>
        <w:right w:val="none" w:sz="0" w:space="0" w:color="auto"/>
      </w:divBdr>
      <w:divsChild>
        <w:div w:id="1175416472">
          <w:marLeft w:val="0"/>
          <w:marRight w:val="0"/>
          <w:marTop w:val="0"/>
          <w:marBottom w:val="0"/>
          <w:divBdr>
            <w:top w:val="none" w:sz="0" w:space="0" w:color="auto"/>
            <w:left w:val="none" w:sz="0" w:space="0" w:color="auto"/>
            <w:bottom w:val="none" w:sz="0" w:space="0" w:color="auto"/>
            <w:right w:val="none" w:sz="0" w:space="0" w:color="auto"/>
          </w:divBdr>
        </w:div>
        <w:div w:id="1964581985">
          <w:marLeft w:val="0"/>
          <w:marRight w:val="0"/>
          <w:marTop w:val="0"/>
          <w:marBottom w:val="0"/>
          <w:divBdr>
            <w:top w:val="none" w:sz="0" w:space="0" w:color="auto"/>
            <w:left w:val="none" w:sz="0" w:space="0" w:color="auto"/>
            <w:bottom w:val="none" w:sz="0" w:space="0" w:color="auto"/>
            <w:right w:val="none" w:sz="0" w:space="0" w:color="auto"/>
          </w:divBdr>
        </w:div>
        <w:div w:id="685407003">
          <w:marLeft w:val="0"/>
          <w:marRight w:val="0"/>
          <w:marTop w:val="0"/>
          <w:marBottom w:val="0"/>
          <w:divBdr>
            <w:top w:val="none" w:sz="0" w:space="0" w:color="auto"/>
            <w:left w:val="none" w:sz="0" w:space="0" w:color="auto"/>
            <w:bottom w:val="none" w:sz="0" w:space="0" w:color="auto"/>
            <w:right w:val="none" w:sz="0" w:space="0" w:color="auto"/>
          </w:divBdr>
        </w:div>
      </w:divsChild>
    </w:div>
    <w:div w:id="1601142228">
      <w:bodyDiv w:val="1"/>
      <w:marLeft w:val="0"/>
      <w:marRight w:val="0"/>
      <w:marTop w:val="0"/>
      <w:marBottom w:val="0"/>
      <w:divBdr>
        <w:top w:val="none" w:sz="0" w:space="0" w:color="auto"/>
        <w:left w:val="none" w:sz="0" w:space="0" w:color="auto"/>
        <w:bottom w:val="none" w:sz="0" w:space="0" w:color="auto"/>
        <w:right w:val="none" w:sz="0" w:space="0" w:color="auto"/>
      </w:divBdr>
      <w:divsChild>
        <w:div w:id="1360086261">
          <w:marLeft w:val="0"/>
          <w:marRight w:val="0"/>
          <w:marTop w:val="0"/>
          <w:marBottom w:val="0"/>
          <w:divBdr>
            <w:top w:val="none" w:sz="0" w:space="0" w:color="auto"/>
            <w:left w:val="none" w:sz="0" w:space="0" w:color="auto"/>
            <w:bottom w:val="none" w:sz="0" w:space="0" w:color="auto"/>
            <w:right w:val="none" w:sz="0" w:space="0" w:color="auto"/>
          </w:divBdr>
        </w:div>
        <w:div w:id="1662174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C2BD-AE59-4C9A-9D54-ACCCB55D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Horticulture Technician II-Final 7.1.15</vt:lpstr>
    </vt:vector>
  </TitlesOfParts>
  <Company>Santa Rosa Junior College</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Horticulture Technician II-Final 7.1.15</dc:title>
  <dc:creator>bdixon</dc:creator>
  <cp:lastModifiedBy>Dixon, Brenda</cp:lastModifiedBy>
  <cp:revision>3</cp:revision>
  <cp:lastPrinted>2016-05-12T16:12:00Z</cp:lastPrinted>
  <dcterms:created xsi:type="dcterms:W3CDTF">2017-06-15T20:37:00Z</dcterms:created>
  <dcterms:modified xsi:type="dcterms:W3CDTF">2017-06-15T20:41:00Z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2015-12-10T00:00:00Z</vt:filetime>
  </property>
</Properties>
</file>