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C3" w:rsidRDefault="00791BC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37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2884"/>
        <w:gridCol w:w="2880"/>
      </w:tblGrid>
      <w:tr w:rsidR="00791BC3" w:rsidTr="00CD3FF1">
        <w:trPr>
          <w:trHeight w:hRule="exact" w:val="342"/>
          <w:jc w:val="center"/>
        </w:trPr>
        <w:tc>
          <w:tcPr>
            <w:tcW w:w="3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1BC3" w:rsidRDefault="00F87FE2">
            <w:pPr>
              <w:pStyle w:val="TableParagraph"/>
              <w:spacing w:before="5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TITLE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1BC3" w:rsidRDefault="00F87FE2">
            <w:pPr>
              <w:pStyle w:val="TableParagraph"/>
              <w:spacing w:before="57"/>
              <w:ind w:left="6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CLASSIFICATION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1BC3" w:rsidRDefault="00F87FE2">
            <w:pPr>
              <w:pStyle w:val="TableParagraph"/>
              <w:spacing w:before="57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SALARY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GRADE</w:t>
            </w:r>
          </w:p>
        </w:tc>
      </w:tr>
      <w:tr w:rsidR="00791BC3" w:rsidTr="00CD3FF1">
        <w:trPr>
          <w:trHeight w:hRule="exact" w:val="610"/>
          <w:jc w:val="center"/>
        </w:trPr>
        <w:tc>
          <w:tcPr>
            <w:tcW w:w="3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1BC3" w:rsidRDefault="00C36975" w:rsidP="003D3F66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 w:rsidRPr="00F23C83">
              <w:rPr>
                <w:rFonts w:ascii="Arial"/>
                <w:sz w:val="18"/>
              </w:rPr>
              <w:t xml:space="preserve">COORDINATOR, </w:t>
            </w:r>
            <w:r>
              <w:rPr>
                <w:rFonts w:ascii="Arial"/>
                <w:sz w:val="18"/>
              </w:rPr>
              <w:t>TECHNOLOGY PROCUREMENT</w:t>
            </w:r>
            <w:r w:rsidR="00A30BD5">
              <w:rPr>
                <w:rFonts w:ascii="Arial"/>
                <w:sz w:val="18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1BC3" w:rsidRDefault="00F87FE2" w:rsidP="003D3F66">
            <w:pPr>
              <w:pStyle w:val="TableParagraph"/>
              <w:spacing w:before="120"/>
              <w:ind w:left="9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CLASSIFIED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1BC3" w:rsidRDefault="00F87FE2" w:rsidP="003D3F66">
            <w:pPr>
              <w:pStyle w:val="TableParagraph"/>
              <w:tabs>
                <w:tab w:val="left" w:pos="1370"/>
              </w:tabs>
              <w:spacing w:before="12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GRADE:</w:t>
            </w:r>
            <w:r w:rsidR="00F23C83">
              <w:rPr>
                <w:rFonts w:ascii="Arial"/>
                <w:spacing w:val="-1"/>
                <w:sz w:val="18"/>
              </w:rPr>
              <w:t xml:space="preserve">        N</w:t>
            </w:r>
            <w:r>
              <w:rPr>
                <w:rFonts w:ascii="Arial"/>
                <w:spacing w:val="-1"/>
                <w:sz w:val="18"/>
              </w:rPr>
              <w:tab/>
            </w:r>
          </w:p>
        </w:tc>
      </w:tr>
      <w:tr w:rsidR="00791BC3" w:rsidTr="00CD3FF1">
        <w:trPr>
          <w:trHeight w:hRule="exact" w:val="382"/>
          <w:jc w:val="center"/>
        </w:trPr>
        <w:tc>
          <w:tcPr>
            <w:tcW w:w="93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1BC3" w:rsidRDefault="00F87FE2" w:rsidP="00F23C83">
            <w:pPr>
              <w:pStyle w:val="TableParagraph"/>
              <w:tabs>
                <w:tab w:val="left" w:pos="3060"/>
              </w:tabs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POLICY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REFERENCE:</w:t>
            </w:r>
            <w:r>
              <w:rPr>
                <w:rFonts w:ascii="Arial"/>
                <w:spacing w:val="-1"/>
                <w:sz w:val="18"/>
              </w:rPr>
              <w:tab/>
            </w:r>
            <w:r w:rsidR="00CD3FF1">
              <w:rPr>
                <w:rFonts w:ascii="Arial"/>
                <w:spacing w:val="-1"/>
                <w:sz w:val="18"/>
              </w:rPr>
              <w:t>New Classification Board Approved 9-8-15</w:t>
            </w:r>
          </w:p>
        </w:tc>
      </w:tr>
    </w:tbl>
    <w:p w:rsidR="00791BC3" w:rsidRDefault="00791BC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3D3F66" w:rsidRDefault="003D3F66" w:rsidP="00CD3FF1">
      <w:pPr>
        <w:pStyle w:val="Heading1"/>
        <w:spacing w:line="252" w:lineRule="exact"/>
        <w:ind w:left="0"/>
        <w:jc w:val="both"/>
        <w:rPr>
          <w:u w:color="000000"/>
        </w:rPr>
      </w:pPr>
    </w:p>
    <w:p w:rsidR="00791BC3" w:rsidRPr="00A30BD5" w:rsidRDefault="00F87FE2" w:rsidP="00CD3FF1">
      <w:pPr>
        <w:pStyle w:val="Heading1"/>
        <w:spacing w:line="252" w:lineRule="exact"/>
        <w:ind w:left="0"/>
        <w:jc w:val="both"/>
        <w:rPr>
          <w:b w:val="0"/>
          <w:bCs w:val="0"/>
        </w:rPr>
      </w:pPr>
      <w:r w:rsidRPr="00A30BD5">
        <w:rPr>
          <w:u w:color="000000"/>
        </w:rPr>
        <w:t>JOB</w:t>
      </w:r>
      <w:r w:rsidRPr="00A30BD5">
        <w:rPr>
          <w:spacing w:val="-21"/>
          <w:u w:color="000000"/>
        </w:rPr>
        <w:t xml:space="preserve"> </w:t>
      </w:r>
      <w:r w:rsidRPr="00A30BD5">
        <w:rPr>
          <w:u w:color="000000"/>
        </w:rPr>
        <w:t>DESCR</w:t>
      </w:r>
      <w:r w:rsidRPr="00A30BD5">
        <w:t>IPTION:</w:t>
      </w:r>
    </w:p>
    <w:p w:rsidR="00A30BD5" w:rsidRPr="008B7AD0" w:rsidRDefault="00F87FE2" w:rsidP="00CD3FF1">
      <w:pPr>
        <w:pStyle w:val="BodyText"/>
        <w:ind w:left="0" w:right="106" w:firstLine="0"/>
        <w:jc w:val="both"/>
      </w:pPr>
      <w:r w:rsidRPr="008B7AD0">
        <w:t xml:space="preserve">Under limited direction, perform complex technical duties related to the </w:t>
      </w:r>
      <w:r w:rsidR="00A30BD5" w:rsidRPr="008B7AD0">
        <w:t>acquisition and tracking of all technology services, equipment and software at the system level</w:t>
      </w:r>
      <w:r w:rsidRPr="008B7AD0">
        <w:t xml:space="preserve"> in accordance with established policies and regulations;</w:t>
      </w:r>
      <w:r w:rsidR="00F23C83" w:rsidRPr="008B7AD0">
        <w:t xml:space="preserve"> </w:t>
      </w:r>
      <w:r w:rsidR="00C36975" w:rsidRPr="008B7AD0">
        <w:t>t</w:t>
      </w:r>
      <w:r w:rsidR="00A30BD5" w:rsidRPr="008B7AD0">
        <w:t>racks budget and ensures compliance with purchasing procedures</w:t>
      </w:r>
      <w:r w:rsidR="00F23C83" w:rsidRPr="008B7AD0">
        <w:t xml:space="preserve"> </w:t>
      </w:r>
      <w:r w:rsidR="00C36975" w:rsidRPr="008B7AD0">
        <w:t>w</w:t>
      </w:r>
      <w:r w:rsidR="00A30BD5" w:rsidRPr="008B7AD0">
        <w:t>orks closely with</w:t>
      </w:r>
      <w:r w:rsidR="00C36975" w:rsidRPr="008B7AD0">
        <w:t xml:space="preserve"> management</w:t>
      </w:r>
      <w:r w:rsidR="00A30BD5" w:rsidRPr="008B7AD0">
        <w:t xml:space="preserve"> to determine technology procurement needs and communication strategies</w:t>
      </w:r>
      <w:r w:rsidR="00C36975" w:rsidRPr="008B7AD0">
        <w:t>; m</w:t>
      </w:r>
      <w:r w:rsidR="00A30BD5" w:rsidRPr="008B7AD0">
        <w:t>ay serve as a lead worker to other classified staff within the department.</w:t>
      </w:r>
    </w:p>
    <w:p w:rsidR="00791BC3" w:rsidRDefault="00791BC3" w:rsidP="00CD3FF1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:rsidR="00791BC3" w:rsidRPr="00A30BD5" w:rsidRDefault="00F87FE2" w:rsidP="00CD3FF1">
      <w:pPr>
        <w:pStyle w:val="Heading1"/>
        <w:spacing w:line="252" w:lineRule="exact"/>
        <w:ind w:left="0"/>
        <w:jc w:val="both"/>
        <w:rPr>
          <w:b w:val="0"/>
          <w:bCs w:val="0"/>
        </w:rPr>
      </w:pPr>
      <w:r w:rsidRPr="00A30BD5">
        <w:rPr>
          <w:u w:color="000000"/>
        </w:rPr>
        <w:t>S</w:t>
      </w:r>
      <w:r w:rsidRPr="00A30BD5">
        <w:t>COPE:</w:t>
      </w:r>
    </w:p>
    <w:p w:rsidR="00A30BD5" w:rsidRPr="008B7AD0" w:rsidRDefault="00F87FE2" w:rsidP="00CD3FF1">
      <w:pPr>
        <w:pStyle w:val="BodyText"/>
        <w:ind w:left="0" w:right="196" w:firstLine="0"/>
        <w:jc w:val="both"/>
      </w:pPr>
      <w:r w:rsidRPr="008B7AD0">
        <w:t xml:space="preserve">The </w:t>
      </w:r>
      <w:r w:rsidR="00C36975" w:rsidRPr="008B7AD0">
        <w:t xml:space="preserve">Coordinator, </w:t>
      </w:r>
      <w:r w:rsidR="00CC59DE" w:rsidRPr="008B7AD0">
        <w:t>Technology Procurement</w:t>
      </w:r>
      <w:r w:rsidR="008B7AD0" w:rsidRPr="008B7AD0">
        <w:t>,</w:t>
      </w:r>
      <w:r w:rsidR="00CC59DE" w:rsidRPr="008B7AD0">
        <w:t xml:space="preserve"> </w:t>
      </w:r>
      <w:r w:rsidRPr="008B7AD0">
        <w:t xml:space="preserve">researches, evaluates and </w:t>
      </w:r>
      <w:r w:rsidR="00A30BD5" w:rsidRPr="008B7AD0">
        <w:t>requisitions</w:t>
      </w:r>
      <w:r w:rsidRPr="008B7AD0">
        <w:t xml:space="preserve"> services, supplies and equipment based on price, service, </w:t>
      </w:r>
      <w:proofErr w:type="gramStart"/>
      <w:r w:rsidRPr="008B7AD0">
        <w:t>quality</w:t>
      </w:r>
      <w:proofErr w:type="gramEnd"/>
      <w:r w:rsidRPr="008B7AD0">
        <w:t xml:space="preserve"> and warranty to meet the needs of the District; writes specifications, </w:t>
      </w:r>
      <w:r w:rsidR="00CC59DE" w:rsidRPr="008B7AD0">
        <w:t>assists with the</w:t>
      </w:r>
      <w:r w:rsidRPr="008B7AD0">
        <w:t xml:space="preserve"> bidding process, </w:t>
      </w:r>
      <w:r w:rsidR="00CC59DE" w:rsidRPr="008B7AD0">
        <w:t>helps analyze</w:t>
      </w:r>
      <w:r w:rsidRPr="008B7AD0">
        <w:t xml:space="preserve"> bid results and makes recommendations;</w:t>
      </w:r>
      <w:r w:rsidR="00CC59DE" w:rsidRPr="008B7AD0">
        <w:t xml:space="preserve"> </w:t>
      </w:r>
      <w:r w:rsidRPr="008B7AD0">
        <w:t xml:space="preserve">verifies available funds and appropriateness of budget codes in accordance </w:t>
      </w:r>
      <w:r w:rsidR="00CC59DE" w:rsidRPr="008B7AD0">
        <w:t>with District policy.</w:t>
      </w:r>
    </w:p>
    <w:p w:rsidR="00791BC3" w:rsidRPr="00F23C83" w:rsidRDefault="00791BC3" w:rsidP="00CD3FF1">
      <w:pPr>
        <w:spacing w:before="2"/>
        <w:jc w:val="both"/>
        <w:rPr>
          <w:rFonts w:ascii="Arial" w:eastAsia="Arial" w:hAnsi="Arial" w:cs="Arial"/>
          <w:sz w:val="20"/>
          <w:szCs w:val="20"/>
        </w:rPr>
      </w:pPr>
    </w:p>
    <w:p w:rsidR="00791BC3" w:rsidRDefault="00F87FE2" w:rsidP="00CD3FF1">
      <w:pPr>
        <w:pStyle w:val="Heading1"/>
        <w:spacing w:line="252" w:lineRule="exact"/>
        <w:ind w:left="0"/>
        <w:jc w:val="both"/>
        <w:rPr>
          <w:b w:val="0"/>
          <w:bCs w:val="0"/>
          <w:u w:val="none"/>
        </w:rPr>
      </w:pPr>
      <w:r>
        <w:rPr>
          <w:spacing w:val="-1"/>
          <w:w w:val="95"/>
          <w:u w:val="thick" w:color="000000"/>
        </w:rPr>
        <w:t>DISTINGUISHING</w:t>
      </w:r>
      <w:r>
        <w:rPr>
          <w:w w:val="95"/>
          <w:u w:val="thick" w:color="000000"/>
        </w:rPr>
        <w:t xml:space="preserve">  </w:t>
      </w:r>
      <w:r>
        <w:rPr>
          <w:spacing w:val="44"/>
          <w:w w:val="95"/>
          <w:u w:val="thick" w:color="000000"/>
        </w:rPr>
        <w:t xml:space="preserve"> </w:t>
      </w:r>
      <w:r>
        <w:rPr>
          <w:spacing w:val="-1"/>
          <w:w w:val="95"/>
          <w:u w:val="thick" w:color="000000"/>
        </w:rPr>
        <w:t>CHARACTERISTICS:</w:t>
      </w:r>
    </w:p>
    <w:p w:rsidR="00791BC3" w:rsidRPr="008B7AD0" w:rsidRDefault="00F87FE2" w:rsidP="00CD3FF1">
      <w:pPr>
        <w:pStyle w:val="BodyText"/>
        <w:ind w:left="0" w:right="197" w:firstLine="0"/>
        <w:jc w:val="both"/>
      </w:pPr>
      <w:r w:rsidRPr="008B7AD0">
        <w:t xml:space="preserve">The </w:t>
      </w:r>
      <w:r w:rsidR="008A6329" w:rsidRPr="008B7AD0">
        <w:t xml:space="preserve">Coordinator, </w:t>
      </w:r>
      <w:r w:rsidR="00CC59DE" w:rsidRPr="008B7AD0">
        <w:t xml:space="preserve">Technology Procurement </w:t>
      </w:r>
      <w:r w:rsidRPr="008B7AD0">
        <w:t xml:space="preserve">is distinguished from the Purchasing Specialist by increased </w:t>
      </w:r>
      <w:r w:rsidR="00CC59DE" w:rsidRPr="008B7AD0">
        <w:t>technology</w:t>
      </w:r>
      <w:r w:rsidR="008B7AD0" w:rsidRPr="008B7AD0">
        <w:t>,</w:t>
      </w:r>
      <w:r w:rsidR="00CC59DE" w:rsidRPr="008B7AD0">
        <w:t xml:space="preserve"> contract and </w:t>
      </w:r>
      <w:r w:rsidR="009112E9" w:rsidRPr="008B7AD0">
        <w:t xml:space="preserve">related </w:t>
      </w:r>
      <w:r w:rsidR="00CC59DE" w:rsidRPr="008B7AD0">
        <w:t xml:space="preserve">vendor </w:t>
      </w:r>
      <w:r w:rsidR="009112E9" w:rsidRPr="008B7AD0">
        <w:t xml:space="preserve">source </w:t>
      </w:r>
      <w:r w:rsidR="00CC59DE" w:rsidRPr="008B7AD0">
        <w:t>knowledge</w:t>
      </w:r>
      <w:r w:rsidRPr="008B7AD0">
        <w:t xml:space="preserve">. Employees in this classification initiate and oversee the bid/quote </w:t>
      </w:r>
      <w:r w:rsidR="00CC59DE" w:rsidRPr="008B7AD0">
        <w:t>specifications</w:t>
      </w:r>
      <w:r w:rsidRPr="008B7AD0">
        <w:t xml:space="preserve"> for </w:t>
      </w:r>
      <w:r w:rsidR="00CC59DE" w:rsidRPr="008B7AD0">
        <w:t xml:space="preserve">technology related </w:t>
      </w:r>
      <w:r w:rsidRPr="008B7AD0">
        <w:t>services, supplies and equipment</w:t>
      </w:r>
      <w:r w:rsidR="00CC59DE" w:rsidRPr="008B7AD0">
        <w:t>.</w:t>
      </w:r>
    </w:p>
    <w:p w:rsidR="00791BC3" w:rsidRDefault="00791BC3" w:rsidP="00CD3FF1">
      <w:pPr>
        <w:spacing w:before="2"/>
        <w:jc w:val="both"/>
        <w:rPr>
          <w:rFonts w:ascii="Arial" w:eastAsia="Arial" w:hAnsi="Arial" w:cs="Arial"/>
        </w:rPr>
      </w:pPr>
    </w:p>
    <w:p w:rsidR="00791BC3" w:rsidRPr="00415CBB" w:rsidRDefault="00F87FE2" w:rsidP="00CD3FF1">
      <w:pPr>
        <w:pStyle w:val="Heading1"/>
        <w:spacing w:line="253" w:lineRule="exact"/>
        <w:ind w:left="0"/>
        <w:jc w:val="both"/>
        <w:rPr>
          <w:b w:val="0"/>
          <w:bCs w:val="0"/>
        </w:rPr>
      </w:pPr>
      <w:r w:rsidRPr="00415CBB">
        <w:rPr>
          <w:spacing w:val="-1"/>
          <w:u w:color="000000"/>
        </w:rPr>
        <w:t>KEY</w:t>
      </w:r>
      <w:r w:rsidRPr="00415CBB">
        <w:rPr>
          <w:spacing w:val="-14"/>
          <w:u w:color="000000"/>
        </w:rPr>
        <w:t xml:space="preserve"> </w:t>
      </w:r>
      <w:r w:rsidRPr="00415CBB">
        <w:rPr>
          <w:spacing w:val="-1"/>
          <w:u w:color="000000"/>
        </w:rPr>
        <w:t>DUTIES</w:t>
      </w:r>
      <w:r w:rsidRPr="00415CBB">
        <w:rPr>
          <w:spacing w:val="-13"/>
          <w:u w:color="000000"/>
        </w:rPr>
        <w:t xml:space="preserve"> </w:t>
      </w:r>
      <w:r w:rsidRPr="00415CBB">
        <w:rPr>
          <w:spacing w:val="-1"/>
          <w:u w:color="000000"/>
        </w:rPr>
        <w:t>AND</w:t>
      </w:r>
      <w:r w:rsidRPr="00415CBB">
        <w:rPr>
          <w:spacing w:val="-13"/>
          <w:u w:color="000000"/>
        </w:rPr>
        <w:t xml:space="preserve"> </w:t>
      </w:r>
      <w:r w:rsidRPr="00415CBB">
        <w:rPr>
          <w:spacing w:val="-1"/>
          <w:u w:color="000000"/>
        </w:rPr>
        <w:t>RESPONSIBILIT</w:t>
      </w:r>
      <w:r w:rsidRPr="00415CBB">
        <w:rPr>
          <w:spacing w:val="-1"/>
        </w:rPr>
        <w:t>IES:</w:t>
      </w:r>
    </w:p>
    <w:p w:rsidR="00791BC3" w:rsidRDefault="00F87FE2" w:rsidP="00CD3FF1">
      <w:pPr>
        <w:ind w:right="5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 xml:space="preserve">Examples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key duties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1"/>
          <w:sz w:val="20"/>
        </w:rPr>
        <w:t xml:space="preserve"> interpreted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1"/>
          <w:sz w:val="20"/>
        </w:rPr>
        <w:t xml:space="preserve"> being descriptive and not restrictive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nature.</w:t>
      </w:r>
      <w:r>
        <w:rPr>
          <w:rFonts w:ascii="Arial"/>
          <w:i/>
          <w:spacing w:val="-1"/>
          <w:sz w:val="20"/>
        </w:rPr>
        <w:t xml:space="preserve"> Incumbents</w:t>
      </w:r>
      <w:r>
        <w:rPr>
          <w:rFonts w:ascii="Arial"/>
          <w:i/>
          <w:spacing w:val="9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routinely perform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approximately </w:t>
      </w:r>
      <w:r>
        <w:rPr>
          <w:rFonts w:ascii="Arial"/>
          <w:i/>
          <w:sz w:val="20"/>
        </w:rPr>
        <w:t>80%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duties below.</w:t>
      </w:r>
    </w:p>
    <w:p w:rsidR="00791BC3" w:rsidRDefault="00791BC3">
      <w:pPr>
        <w:spacing w:before="11"/>
        <w:rPr>
          <w:rFonts w:ascii="Arial" w:eastAsia="Arial" w:hAnsi="Arial" w:cs="Arial"/>
          <w:i/>
          <w:sz w:val="19"/>
          <w:szCs w:val="19"/>
        </w:rPr>
      </w:pPr>
    </w:p>
    <w:p w:rsidR="00415CBB" w:rsidRPr="00F23C83" w:rsidRDefault="00C36975" w:rsidP="00CD3FF1">
      <w:pPr>
        <w:pStyle w:val="BodyText"/>
        <w:numPr>
          <w:ilvl w:val="0"/>
          <w:numId w:val="1"/>
        </w:numPr>
        <w:tabs>
          <w:tab w:val="left" w:pos="360"/>
        </w:tabs>
        <w:spacing w:after="120"/>
        <w:ind w:left="360"/>
        <w:jc w:val="both"/>
      </w:pPr>
      <w:r w:rsidRPr="00F23C83">
        <w:t xml:space="preserve">Coordinates </w:t>
      </w:r>
      <w:r w:rsidR="00415CBB" w:rsidRPr="00F23C83">
        <w:t>the purchasing of technology related goods</w:t>
      </w:r>
      <w:r w:rsidR="0097747A" w:rsidRPr="00F23C83">
        <w:t xml:space="preserve"> and fixed assets</w:t>
      </w:r>
      <w:r w:rsidR="00415CBB" w:rsidRPr="00F23C83">
        <w:t>, including preparation and evaluation of quotes and bids, preparation of requisitions, and receipt of goods and materials; obtains proper business documentation to validate and track vendor numbers; verifies appropriateness of budget codes and availability of funds.</w:t>
      </w:r>
    </w:p>
    <w:p w:rsidR="00CC59DE" w:rsidRPr="00F23C83" w:rsidRDefault="00CC59DE" w:rsidP="00CD3FF1">
      <w:pPr>
        <w:pStyle w:val="BodyText"/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</w:pPr>
      <w:r w:rsidRPr="00F23C83">
        <w:t>Consults  with  users  and  external  entities  to  develop  specifications;  makes  recommendations regarding technology purchases and vendors.</w:t>
      </w:r>
    </w:p>
    <w:p w:rsidR="00415CBB" w:rsidRPr="00F23C83" w:rsidRDefault="00415CBB" w:rsidP="00CD3FF1">
      <w:pPr>
        <w:pStyle w:val="BodyText"/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</w:pPr>
      <w:r w:rsidRPr="00F23C83">
        <w:t xml:space="preserve">Determines appropriate supply </w:t>
      </w:r>
      <w:r w:rsidR="0097747A" w:rsidRPr="00F23C83">
        <w:t xml:space="preserve">sources, </w:t>
      </w:r>
      <w:r w:rsidRPr="00F23C83">
        <w:t>maintains cooperative working relationships with vendors.</w:t>
      </w:r>
      <w:r w:rsidR="0097747A" w:rsidRPr="00F23C83">
        <w:t xml:space="preserve"> </w:t>
      </w:r>
    </w:p>
    <w:p w:rsidR="00CC59DE" w:rsidRPr="00F23C83" w:rsidRDefault="00CC59DE" w:rsidP="00CD3FF1">
      <w:pPr>
        <w:pStyle w:val="BodyText"/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</w:pPr>
      <w:r w:rsidRPr="00F23C83">
        <w:t>Coordinates  purchasing  details  with  vendor  and  the  Purchasing  Department,  including  pricing revisions, order cancellation and invoice discrepancies.</w:t>
      </w:r>
    </w:p>
    <w:p w:rsidR="00CC59DE" w:rsidRPr="00F23C83" w:rsidRDefault="00CC59DE" w:rsidP="00CD3FF1">
      <w:pPr>
        <w:pStyle w:val="BodyText"/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</w:pPr>
      <w:r w:rsidRPr="00F23C83">
        <w:t>Reconciles credit card receipts against approved purchases and billing statements.</w:t>
      </w:r>
    </w:p>
    <w:p w:rsidR="00CC59DE" w:rsidRPr="00F23C83" w:rsidRDefault="00C36975" w:rsidP="00CD3FF1">
      <w:pPr>
        <w:pStyle w:val="BodyText"/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</w:pPr>
      <w:r w:rsidRPr="00F23C83">
        <w:t>Maintains r</w:t>
      </w:r>
      <w:r w:rsidR="00CC59DE" w:rsidRPr="00F23C83">
        <w:t>econciliation of all items ordered that have been received</w:t>
      </w:r>
      <w:r w:rsidRPr="00F23C83">
        <w:t>; c</w:t>
      </w:r>
      <w:r w:rsidR="00CC59DE" w:rsidRPr="00F23C83">
        <w:t>ontact</w:t>
      </w:r>
      <w:r w:rsidRPr="00F23C83">
        <w:t>s</w:t>
      </w:r>
      <w:r w:rsidR="00CC59DE" w:rsidRPr="00F23C83">
        <w:t xml:space="preserve"> vendor if items have not been received</w:t>
      </w:r>
      <w:r w:rsidRPr="00F23C83">
        <w:t>; o</w:t>
      </w:r>
      <w:r w:rsidR="00CC59DE" w:rsidRPr="00F23C83">
        <w:t>btain</w:t>
      </w:r>
      <w:r w:rsidRPr="00F23C83">
        <w:t>s</w:t>
      </w:r>
      <w:r w:rsidR="00CC59DE" w:rsidRPr="00F23C83">
        <w:t xml:space="preserve"> invoices</w:t>
      </w:r>
      <w:r w:rsidRPr="00F23C83">
        <w:t>; c</w:t>
      </w:r>
      <w:r w:rsidR="00CC59DE" w:rsidRPr="00F23C83">
        <w:t>ancel</w:t>
      </w:r>
      <w:r w:rsidRPr="00F23C83">
        <w:t>s</w:t>
      </w:r>
      <w:r w:rsidR="00CC59DE" w:rsidRPr="00F23C83">
        <w:t xml:space="preserve"> </w:t>
      </w:r>
      <w:r w:rsidRPr="00F23C83">
        <w:t xml:space="preserve">purchase orders </w:t>
      </w:r>
      <w:r w:rsidR="00CC59DE" w:rsidRPr="00F23C83">
        <w:t>that will not be</w:t>
      </w:r>
      <w:r w:rsidRPr="00F23C83">
        <w:t xml:space="preserve"> received</w:t>
      </w:r>
      <w:r w:rsidR="00CC59DE" w:rsidRPr="00F23C83">
        <w:t xml:space="preserve"> by end of Fiscal Year.</w:t>
      </w:r>
    </w:p>
    <w:p w:rsidR="00CC59DE" w:rsidRPr="00F23C83" w:rsidRDefault="00CC59DE" w:rsidP="00CD3FF1">
      <w:pPr>
        <w:pStyle w:val="BodyText"/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</w:pPr>
      <w:r w:rsidRPr="00F23C83">
        <w:t>Maintains accurate reports for licensing, age, cost, replacement cycle and locations of all campus related assets.</w:t>
      </w:r>
    </w:p>
    <w:p w:rsidR="00CC59DE" w:rsidRPr="00F23C83" w:rsidRDefault="00CC59DE" w:rsidP="00CD3FF1">
      <w:pPr>
        <w:pStyle w:val="BodyText"/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</w:pPr>
      <w:r w:rsidRPr="00F23C83">
        <w:t>Tracks expenditures and prepares journal entries and budget revisions; completes budget cost analysis</w:t>
      </w:r>
      <w:r w:rsidR="00EC5F1A" w:rsidRPr="00F23C83">
        <w:t>,</w:t>
      </w:r>
      <w:r w:rsidRPr="00F23C83">
        <w:t xml:space="preserve"> expense projections</w:t>
      </w:r>
      <w:r w:rsidR="00EC5F1A" w:rsidRPr="00F23C83">
        <w:t xml:space="preserve"> and </w:t>
      </w:r>
      <w:r w:rsidR="00C36975" w:rsidRPr="00F23C83">
        <w:t>reports</w:t>
      </w:r>
      <w:r w:rsidRPr="00F23C83">
        <w:t>.</w:t>
      </w:r>
    </w:p>
    <w:p w:rsidR="00CC59DE" w:rsidRPr="00F23C83" w:rsidRDefault="00CC59DE" w:rsidP="00CD3FF1">
      <w:pPr>
        <w:pStyle w:val="BodyText"/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</w:pPr>
      <w:r w:rsidRPr="00F23C83">
        <w:t>Calculate</w:t>
      </w:r>
      <w:r w:rsidR="00C36975" w:rsidRPr="00F23C83">
        <w:t>s</w:t>
      </w:r>
      <w:r w:rsidRPr="00F23C83">
        <w:t xml:space="preserve"> annual software renewal costs</w:t>
      </w:r>
      <w:r w:rsidR="00C36975" w:rsidRPr="00F23C83">
        <w:t>; c</w:t>
      </w:r>
      <w:r w:rsidRPr="00F23C83">
        <w:t>ompare</w:t>
      </w:r>
      <w:r w:rsidR="00C36975" w:rsidRPr="00F23C83">
        <w:t>s</w:t>
      </w:r>
      <w:r w:rsidRPr="00F23C83">
        <w:t xml:space="preserve"> past annual purchases for technology services, software and equipment.</w:t>
      </w:r>
    </w:p>
    <w:p w:rsidR="00415CBB" w:rsidRPr="00F23C83" w:rsidRDefault="00415CBB" w:rsidP="00CD3FF1">
      <w:pPr>
        <w:pStyle w:val="BodyText"/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</w:pPr>
      <w:r w:rsidRPr="00F23C83">
        <w:t>Hires, supervises and trains student and short-term, non-continuing employees.</w:t>
      </w:r>
    </w:p>
    <w:p w:rsidR="00CC59DE" w:rsidRPr="00CC59DE" w:rsidRDefault="00CC59DE" w:rsidP="00F87FE2">
      <w:pPr>
        <w:pStyle w:val="BodyText"/>
        <w:tabs>
          <w:tab w:val="left" w:pos="661"/>
        </w:tabs>
        <w:ind w:left="660" w:right="197" w:firstLine="0"/>
        <w:jc w:val="right"/>
      </w:pPr>
    </w:p>
    <w:p w:rsidR="00F23C83" w:rsidRDefault="00F23C83" w:rsidP="003D3F66">
      <w:pPr>
        <w:pStyle w:val="BodyText"/>
        <w:ind w:left="0" w:right="197" w:firstLine="0"/>
        <w:rPr>
          <w:rFonts w:cs="Arial"/>
          <w:b/>
          <w:bCs/>
        </w:rPr>
      </w:pPr>
    </w:p>
    <w:p w:rsidR="00F23C83" w:rsidRDefault="00F23C83" w:rsidP="003D3F66">
      <w:pPr>
        <w:jc w:val="both"/>
        <w:rPr>
          <w:rFonts w:ascii="Arial"/>
          <w:b/>
          <w:spacing w:val="-1"/>
          <w:sz w:val="24"/>
        </w:rPr>
      </w:pPr>
    </w:p>
    <w:p w:rsidR="00791BC3" w:rsidRDefault="00F87FE2" w:rsidP="00CD3FF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EMPLOYMENT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STANDARDS</w:t>
      </w:r>
    </w:p>
    <w:p w:rsidR="00791BC3" w:rsidRDefault="00791BC3" w:rsidP="00CD3FF1">
      <w:pPr>
        <w:spacing w:before="1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:rsidR="00791BC3" w:rsidRDefault="00F87FE2" w:rsidP="00CD3FF1">
      <w:pPr>
        <w:pStyle w:val="Heading1"/>
        <w:spacing w:line="252" w:lineRule="exact"/>
        <w:ind w:left="0"/>
        <w:jc w:val="both"/>
        <w:rPr>
          <w:b w:val="0"/>
          <w:bCs w:val="0"/>
          <w:u w:val="none"/>
        </w:rPr>
      </w:pPr>
      <w:r w:rsidRPr="00F42D31">
        <w:rPr>
          <w:u w:color="000000"/>
        </w:rPr>
        <w:t>ABILITY</w:t>
      </w:r>
      <w:r w:rsidRPr="00F42D31">
        <w:rPr>
          <w:spacing w:val="-13"/>
          <w:u w:color="000000"/>
        </w:rPr>
        <w:t xml:space="preserve"> </w:t>
      </w:r>
      <w:r w:rsidRPr="00F42D31">
        <w:rPr>
          <w:u w:color="000000"/>
        </w:rPr>
        <w:t>T</w:t>
      </w:r>
      <w:r w:rsidRPr="00F42D31">
        <w:t>O</w:t>
      </w:r>
      <w:r>
        <w:rPr>
          <w:u w:val="none"/>
        </w:rPr>
        <w:t>:</w:t>
      </w:r>
    </w:p>
    <w:p w:rsidR="00F42D31" w:rsidRDefault="00F42D31" w:rsidP="00CD3FF1">
      <w:pPr>
        <w:pStyle w:val="BodyText"/>
        <w:ind w:left="0" w:right="197" w:firstLine="0"/>
        <w:jc w:val="both"/>
        <w:rPr>
          <w:spacing w:val="-2"/>
        </w:rPr>
      </w:pPr>
    </w:p>
    <w:p w:rsidR="00F42D31" w:rsidRPr="00F23C83" w:rsidRDefault="00F42D31" w:rsidP="003D3F66">
      <w:pPr>
        <w:pStyle w:val="BodyText"/>
        <w:ind w:left="0" w:firstLine="0"/>
        <w:jc w:val="both"/>
      </w:pPr>
      <w:r w:rsidRPr="00F23C83">
        <w:t xml:space="preserve">Learn and interpret Purchasing policies and procedures, rules, regulations, and instructions; apply copyright and ADA laws and regulations; perform detailed work  related  to  requisitioning  services, equipment and supplies; write specifications, prepare bid documents, </w:t>
      </w:r>
      <w:r w:rsidR="009112E9" w:rsidRPr="00F23C83">
        <w:t xml:space="preserve">conduct informal quotes </w:t>
      </w:r>
      <w:r w:rsidRPr="00F23C83">
        <w:t xml:space="preserve"> and analyze  results; </w:t>
      </w:r>
      <w:r w:rsidR="0039675C" w:rsidRPr="00F23C83">
        <w:t xml:space="preserve">collaborate </w:t>
      </w:r>
      <w:r w:rsidR="009112E9" w:rsidRPr="00F23C83">
        <w:t>with Buyer</w:t>
      </w:r>
      <w:r w:rsidR="0039675C" w:rsidRPr="00F23C83">
        <w:t>s</w:t>
      </w:r>
      <w:r w:rsidR="009112E9" w:rsidRPr="00F23C83">
        <w:t xml:space="preserve"> in the </w:t>
      </w:r>
      <w:r w:rsidR="0039675C" w:rsidRPr="00F23C83">
        <w:t xml:space="preserve">competitive </w:t>
      </w:r>
      <w:r w:rsidR="009112E9" w:rsidRPr="00F23C83">
        <w:t>bid process by reviewing specification</w:t>
      </w:r>
      <w:r w:rsidR="0039675C" w:rsidRPr="00F23C83">
        <w:t xml:space="preserve">s and evaluating </w:t>
      </w:r>
      <w:r w:rsidR="009112E9" w:rsidRPr="00F23C83">
        <w:t>vendor proposals</w:t>
      </w:r>
      <w:r w:rsidR="00EC5F1A" w:rsidRPr="00F23C83">
        <w:t>;</w:t>
      </w:r>
      <w:r w:rsidR="00F23C83" w:rsidRPr="00F23C83">
        <w:t xml:space="preserve"> </w:t>
      </w:r>
      <w:r w:rsidR="00EC5F1A" w:rsidRPr="00F23C83">
        <w:t xml:space="preserve">maintain currency with emerging </w:t>
      </w:r>
      <w:r w:rsidRPr="00F23C83">
        <w:t>technolog</w:t>
      </w:r>
      <w:r w:rsidR="00EC5F1A" w:rsidRPr="00F23C83">
        <w:t>ies</w:t>
      </w:r>
      <w:r w:rsidRPr="00F23C83">
        <w:t xml:space="preserve">, market conditions and current prices; </w:t>
      </w:r>
      <w:r w:rsidR="00847D43" w:rsidRPr="00F23C83">
        <w:t xml:space="preserve">demonstrate problem-solving skills and </w:t>
      </w:r>
      <w:r w:rsidRPr="00F23C83">
        <w:t>perform complex administrative work in the support of the District’s purchasing and inventory control functions with judgment, accuracy, confidentiality and promptness; maintain and prepare records, files and reports; communicate effectively in English; follow and give oral and written directions; interact with the public in a helpful, courteous and friendly manner; establish and maintain effective working relationships; demonstrate sensitivity to, and respect for, a diverse population.</w:t>
      </w:r>
    </w:p>
    <w:p w:rsidR="00791BC3" w:rsidRDefault="00791BC3" w:rsidP="00CD3FF1">
      <w:pPr>
        <w:jc w:val="both"/>
        <w:rPr>
          <w:rFonts w:ascii="Arial" w:eastAsia="Arial" w:hAnsi="Arial" w:cs="Arial"/>
          <w:sz w:val="20"/>
          <w:szCs w:val="20"/>
        </w:rPr>
      </w:pPr>
    </w:p>
    <w:p w:rsidR="00791BC3" w:rsidRPr="004879B4" w:rsidRDefault="00F87FE2" w:rsidP="00CD3FF1">
      <w:pPr>
        <w:pStyle w:val="Heading1"/>
        <w:spacing w:before="139" w:line="252" w:lineRule="exact"/>
        <w:ind w:left="0"/>
        <w:jc w:val="both"/>
        <w:rPr>
          <w:b w:val="0"/>
          <w:bCs w:val="0"/>
        </w:rPr>
      </w:pPr>
      <w:r w:rsidRPr="004879B4">
        <w:rPr>
          <w:spacing w:val="-1"/>
          <w:u w:color="000000"/>
        </w:rPr>
        <w:t>KNOWLEDGE</w:t>
      </w:r>
      <w:r w:rsidRPr="004879B4">
        <w:rPr>
          <w:spacing w:val="-19"/>
          <w:u w:color="000000"/>
        </w:rPr>
        <w:t xml:space="preserve"> </w:t>
      </w:r>
      <w:r w:rsidRPr="004879B4">
        <w:rPr>
          <w:spacing w:val="-1"/>
          <w:u w:color="000000"/>
        </w:rPr>
        <w:t>O</w:t>
      </w:r>
      <w:r w:rsidRPr="004879B4">
        <w:rPr>
          <w:spacing w:val="-1"/>
        </w:rPr>
        <w:t>F:</w:t>
      </w:r>
    </w:p>
    <w:p w:rsidR="00F42D31" w:rsidRPr="00F23C83" w:rsidRDefault="008C0200" w:rsidP="00CD3FF1">
      <w:pPr>
        <w:pStyle w:val="BodyText"/>
        <w:ind w:left="0" w:firstLine="0"/>
        <w:jc w:val="both"/>
      </w:pPr>
      <w:r w:rsidRPr="00F23C83">
        <w:t xml:space="preserve">Modern </w:t>
      </w:r>
      <w:r w:rsidR="00847D43" w:rsidRPr="00F23C83">
        <w:t xml:space="preserve">business and </w:t>
      </w:r>
      <w:r w:rsidRPr="00F23C83">
        <w:t>purchasing methods, procedures</w:t>
      </w:r>
      <w:r w:rsidR="00847D43" w:rsidRPr="00F23C83">
        <w:t>, codes and</w:t>
      </w:r>
      <w:r w:rsidR="00EC5F1A" w:rsidRPr="00F23C83">
        <w:t xml:space="preserve"> laws</w:t>
      </w:r>
      <w:r w:rsidR="00847D43" w:rsidRPr="00F23C83">
        <w:t>;</w:t>
      </w:r>
      <w:r w:rsidR="004879B4" w:rsidRPr="00F23C83">
        <w:t xml:space="preserve"> </w:t>
      </w:r>
      <w:r w:rsidRPr="00F23C83">
        <w:t>specifications preparation; methods and techniques utilized in analyzing the quality of services, supplies, and equipment; sources of purchasing information; budgets and revenue control; modern office methods and equipment;</w:t>
      </w:r>
      <w:r w:rsidR="00C36975" w:rsidRPr="00F23C83">
        <w:t xml:space="preserve"> standard office productivity software</w:t>
      </w:r>
      <w:r w:rsidRPr="00F23C83">
        <w:t>.</w:t>
      </w:r>
    </w:p>
    <w:p w:rsidR="004879B4" w:rsidRDefault="004879B4" w:rsidP="00CD3FF1">
      <w:pPr>
        <w:pStyle w:val="BodyText"/>
        <w:ind w:left="0" w:firstLine="0"/>
        <w:jc w:val="both"/>
      </w:pPr>
    </w:p>
    <w:p w:rsidR="00791BC3" w:rsidRDefault="00791BC3" w:rsidP="00CD3FF1">
      <w:pPr>
        <w:jc w:val="both"/>
        <w:rPr>
          <w:rFonts w:ascii="Arial" w:eastAsia="Arial" w:hAnsi="Arial" w:cs="Arial"/>
          <w:sz w:val="20"/>
          <w:szCs w:val="20"/>
        </w:rPr>
      </w:pPr>
    </w:p>
    <w:p w:rsidR="00791BC3" w:rsidRDefault="00F87FE2" w:rsidP="003D3F66">
      <w:pPr>
        <w:pStyle w:val="Heading1"/>
        <w:spacing w:before="140" w:line="252" w:lineRule="exact"/>
        <w:ind w:left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MINIMUM</w:t>
      </w:r>
      <w:r>
        <w:rPr>
          <w:spacing w:val="-30"/>
          <w:u w:val="thick" w:color="000000"/>
        </w:rPr>
        <w:t xml:space="preserve"> </w:t>
      </w:r>
      <w:r>
        <w:rPr>
          <w:spacing w:val="-1"/>
          <w:u w:val="thick" w:color="000000"/>
        </w:rPr>
        <w:t>QUALIFICATION</w:t>
      </w:r>
      <w:r>
        <w:rPr>
          <w:spacing w:val="-1"/>
          <w:u w:val="none"/>
        </w:rPr>
        <w:t>S:</w:t>
      </w:r>
    </w:p>
    <w:p w:rsidR="00791BC3" w:rsidRDefault="00F87FE2" w:rsidP="003D3F6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Candidates/incumbents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must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meet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minimum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qualifications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detailed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below,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file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equivalency.</w:t>
      </w:r>
      <w:r>
        <w:rPr>
          <w:rFonts w:ascii="Arial"/>
          <w:i/>
          <w:spacing w:val="9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Equivalency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decisions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made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i/>
          <w:sz w:val="20"/>
        </w:rPr>
        <w:t>on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basis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combination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education</w:t>
      </w:r>
      <w:r>
        <w:rPr>
          <w:rFonts w:ascii="Arial"/>
          <w:i/>
          <w:spacing w:val="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experienc</w:t>
      </w:r>
      <w:bookmarkStart w:id="0" w:name="_GoBack"/>
      <w:bookmarkEnd w:id="0"/>
      <w:r>
        <w:rPr>
          <w:rFonts w:ascii="Arial"/>
          <w:i/>
          <w:spacing w:val="-1"/>
          <w:sz w:val="20"/>
        </w:rPr>
        <w:t>e</w:t>
      </w:r>
      <w:r>
        <w:rPr>
          <w:rFonts w:ascii="Arial"/>
          <w:i/>
          <w:spacing w:val="6"/>
          <w:sz w:val="20"/>
        </w:rPr>
        <w:t xml:space="preserve"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would</w:t>
      </w:r>
      <w:r>
        <w:rPr>
          <w:rFonts w:ascii="Arial"/>
          <w:i/>
          <w:spacing w:val="8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likely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provide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required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knowledge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abilities.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If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requesting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consideration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on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basis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9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equivalency,</w:t>
      </w:r>
      <w:r>
        <w:rPr>
          <w:rFonts w:ascii="Arial"/>
          <w:i/>
          <w:spacing w:val="27"/>
          <w:sz w:val="20"/>
        </w:rPr>
        <w:t xml:space="preserve"> </w:t>
      </w:r>
      <w:r>
        <w:rPr>
          <w:rFonts w:ascii="Arial"/>
          <w:i/>
          <w:sz w:val="20"/>
        </w:rPr>
        <w:t>an</w:t>
      </w:r>
      <w:r>
        <w:rPr>
          <w:rFonts w:ascii="Arial"/>
          <w:i/>
          <w:spacing w:val="3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Equivalency</w:t>
      </w:r>
      <w:r>
        <w:rPr>
          <w:rFonts w:ascii="Arial"/>
          <w:i/>
          <w:spacing w:val="2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Application</w:t>
      </w:r>
      <w:r>
        <w:rPr>
          <w:rFonts w:ascii="Arial"/>
          <w:i/>
          <w:spacing w:val="30"/>
          <w:sz w:val="20"/>
        </w:rPr>
        <w:t xml:space="preserve"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3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required</w:t>
      </w:r>
      <w:r>
        <w:rPr>
          <w:rFonts w:ascii="Arial"/>
          <w:i/>
          <w:spacing w:val="27"/>
          <w:sz w:val="20"/>
        </w:rPr>
        <w:t xml:space="preserve"> </w:t>
      </w:r>
      <w:r>
        <w:rPr>
          <w:rFonts w:ascii="Arial"/>
          <w:i/>
          <w:sz w:val="20"/>
        </w:rPr>
        <w:t>at</w:t>
      </w:r>
      <w:r>
        <w:rPr>
          <w:rFonts w:ascii="Arial"/>
          <w:i/>
          <w:spacing w:val="3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2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time</w:t>
      </w:r>
      <w:r>
        <w:rPr>
          <w:rFonts w:ascii="Arial"/>
          <w:i/>
          <w:spacing w:val="30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30"/>
          <w:sz w:val="20"/>
        </w:rPr>
        <w:t xml:space="preserve"> </w:t>
      </w:r>
      <w:r>
        <w:rPr>
          <w:rFonts w:ascii="Arial"/>
          <w:i/>
          <w:sz w:val="20"/>
        </w:rPr>
        <w:t>interest</w:t>
      </w:r>
      <w:r>
        <w:rPr>
          <w:rFonts w:ascii="Arial"/>
          <w:i/>
          <w:spacing w:val="2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28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2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position</w:t>
      </w:r>
      <w:r>
        <w:rPr>
          <w:rFonts w:ascii="Arial"/>
          <w:i/>
          <w:spacing w:val="2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(equivalency</w:t>
      </w:r>
      <w:r>
        <w:rPr>
          <w:rFonts w:ascii="Arial"/>
          <w:i/>
          <w:spacing w:val="7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decisions</w:t>
      </w:r>
      <w:r>
        <w:rPr>
          <w:rFonts w:ascii="Arial"/>
          <w:i/>
          <w:spacing w:val="39"/>
          <w:sz w:val="20"/>
        </w:rPr>
        <w:t xml:space="preserve"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3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made</w:t>
      </w:r>
      <w:r>
        <w:rPr>
          <w:rFonts w:ascii="Arial"/>
          <w:i/>
          <w:spacing w:val="3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by</w:t>
      </w:r>
      <w:r>
        <w:rPr>
          <w:rFonts w:ascii="Arial"/>
          <w:i/>
          <w:spacing w:val="4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Human</w:t>
      </w:r>
      <w:r>
        <w:rPr>
          <w:rFonts w:ascii="Arial"/>
          <w:i/>
          <w:spacing w:val="4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Resources,</w:t>
      </w:r>
      <w:r>
        <w:rPr>
          <w:rFonts w:ascii="Arial"/>
          <w:i/>
          <w:spacing w:val="3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3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coordination</w:t>
      </w:r>
      <w:r>
        <w:rPr>
          <w:rFonts w:ascii="Arial"/>
          <w:i/>
          <w:spacing w:val="3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with</w:t>
      </w:r>
      <w:r>
        <w:rPr>
          <w:rFonts w:ascii="Arial"/>
          <w:i/>
          <w:spacing w:val="3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40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department</w:t>
      </w:r>
      <w:r>
        <w:rPr>
          <w:rFonts w:ascii="Arial"/>
          <w:i/>
          <w:spacing w:val="3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where</w:t>
      </w:r>
      <w:r>
        <w:rPr>
          <w:rFonts w:ascii="Arial"/>
          <w:i/>
          <w:spacing w:val="4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39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vacancy</w:t>
      </w:r>
      <w:r>
        <w:rPr>
          <w:rFonts w:ascii="Arial"/>
          <w:i/>
          <w:spacing w:val="6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exists, if </w:t>
      </w:r>
      <w:r>
        <w:rPr>
          <w:rFonts w:ascii="Arial"/>
          <w:i/>
          <w:spacing w:val="-2"/>
          <w:sz w:val="20"/>
        </w:rPr>
        <w:t>needed.)</w:t>
      </w:r>
    </w:p>
    <w:p w:rsidR="00791BC3" w:rsidRDefault="00791BC3" w:rsidP="00CD3FF1">
      <w:pPr>
        <w:rPr>
          <w:rFonts w:ascii="Arial" w:eastAsia="Arial" w:hAnsi="Arial" w:cs="Arial"/>
          <w:i/>
          <w:sz w:val="16"/>
          <w:szCs w:val="16"/>
        </w:rPr>
      </w:pPr>
    </w:p>
    <w:p w:rsidR="004879B4" w:rsidRPr="00F23C83" w:rsidRDefault="004879B4" w:rsidP="00CD3FF1">
      <w:pPr>
        <w:spacing w:line="229" w:lineRule="exact"/>
        <w:jc w:val="both"/>
        <w:outlineLvl w:val="1"/>
        <w:rPr>
          <w:rFonts w:ascii="Arial" w:eastAsia="Arial" w:hAnsi="Arial"/>
          <w:bCs/>
          <w:i/>
          <w:sz w:val="20"/>
          <w:szCs w:val="20"/>
        </w:rPr>
      </w:pPr>
      <w:r w:rsidRPr="00F23C83">
        <w:rPr>
          <w:rFonts w:ascii="Arial" w:eastAsia="Arial" w:hAnsi="Arial"/>
          <w:bCs/>
          <w:i/>
          <w:sz w:val="20"/>
          <w:szCs w:val="20"/>
        </w:rPr>
        <w:t>Education:</w:t>
      </w:r>
    </w:p>
    <w:p w:rsidR="00D253C6" w:rsidRDefault="00D253C6" w:rsidP="00CD3FF1">
      <w:pPr>
        <w:spacing w:line="229" w:lineRule="exact"/>
        <w:jc w:val="both"/>
        <w:outlineLvl w:val="1"/>
        <w:rPr>
          <w:rFonts w:ascii="Arial" w:eastAsia="Arial" w:hAnsi="Arial"/>
          <w:b/>
          <w:bCs/>
          <w:i/>
          <w:sz w:val="20"/>
          <w:szCs w:val="20"/>
        </w:rPr>
      </w:pPr>
    </w:p>
    <w:p w:rsidR="004879B4" w:rsidRPr="00F23C83" w:rsidRDefault="004879B4" w:rsidP="00CD3FF1">
      <w:pPr>
        <w:spacing w:line="229" w:lineRule="exact"/>
        <w:jc w:val="both"/>
        <w:outlineLvl w:val="1"/>
        <w:rPr>
          <w:rFonts w:ascii="Arial" w:eastAsia="Arial" w:hAnsi="Arial"/>
          <w:sz w:val="20"/>
          <w:szCs w:val="20"/>
        </w:rPr>
      </w:pPr>
      <w:r w:rsidRPr="00F23C83">
        <w:rPr>
          <w:rFonts w:ascii="Arial" w:eastAsia="Arial" w:hAnsi="Arial"/>
          <w:sz w:val="20"/>
          <w:szCs w:val="20"/>
        </w:rPr>
        <w:t>Associate’s</w:t>
      </w:r>
      <w:r w:rsidRPr="00F23C83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F23C83">
        <w:rPr>
          <w:rFonts w:ascii="Arial" w:eastAsia="Arial" w:hAnsi="Arial"/>
          <w:sz w:val="20"/>
          <w:szCs w:val="20"/>
        </w:rPr>
        <w:t>degree</w:t>
      </w:r>
      <w:r w:rsidRPr="00F23C83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F23C83">
        <w:rPr>
          <w:rFonts w:ascii="Arial" w:eastAsia="Arial" w:hAnsi="Arial"/>
          <w:sz w:val="20"/>
          <w:szCs w:val="20"/>
        </w:rPr>
        <w:t>in</w:t>
      </w:r>
      <w:r w:rsidR="00FE7188" w:rsidRPr="00F23C83">
        <w:rPr>
          <w:rFonts w:ascii="Arial" w:eastAsia="Arial" w:hAnsi="Arial"/>
          <w:sz w:val="20"/>
          <w:szCs w:val="20"/>
        </w:rPr>
        <w:t xml:space="preserve"> </w:t>
      </w:r>
      <w:r w:rsidR="00263A12">
        <w:rPr>
          <w:rFonts w:ascii="Arial" w:eastAsia="Arial" w:hAnsi="Arial"/>
          <w:sz w:val="20"/>
          <w:szCs w:val="20"/>
        </w:rPr>
        <w:t xml:space="preserve">Business Administration or </w:t>
      </w:r>
      <w:r w:rsidR="00FE7188" w:rsidRPr="00F23C83">
        <w:rPr>
          <w:rFonts w:ascii="Arial" w:eastAsia="Arial" w:hAnsi="Arial"/>
          <w:sz w:val="20"/>
          <w:szCs w:val="20"/>
        </w:rPr>
        <w:t>a</w:t>
      </w:r>
      <w:r w:rsidRPr="00F23C83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F23C83">
        <w:rPr>
          <w:rFonts w:ascii="Arial" w:eastAsia="Arial" w:hAnsi="Arial"/>
          <w:sz w:val="20"/>
          <w:szCs w:val="20"/>
        </w:rPr>
        <w:t>related</w:t>
      </w:r>
      <w:r w:rsidRPr="00F23C83">
        <w:rPr>
          <w:rFonts w:ascii="Arial" w:eastAsia="Arial" w:hAnsi="Arial"/>
          <w:spacing w:val="-1"/>
          <w:sz w:val="20"/>
          <w:szCs w:val="20"/>
        </w:rPr>
        <w:t xml:space="preserve"> </w:t>
      </w:r>
      <w:r w:rsidR="00D253C6" w:rsidRPr="00F23C83">
        <w:rPr>
          <w:rFonts w:ascii="Arial" w:eastAsia="Arial" w:hAnsi="Arial"/>
          <w:sz w:val="20"/>
          <w:szCs w:val="20"/>
        </w:rPr>
        <w:t>area</w:t>
      </w:r>
      <w:r w:rsidR="00FE7188" w:rsidRPr="00F23C83">
        <w:rPr>
          <w:rFonts w:ascii="Arial" w:eastAsia="Arial" w:hAnsi="Arial"/>
          <w:sz w:val="20"/>
          <w:szCs w:val="20"/>
        </w:rPr>
        <w:t>.</w:t>
      </w:r>
    </w:p>
    <w:p w:rsidR="00D253C6" w:rsidRDefault="00D253C6" w:rsidP="00CD3FF1">
      <w:pPr>
        <w:spacing w:line="229" w:lineRule="exact"/>
        <w:jc w:val="both"/>
        <w:rPr>
          <w:rFonts w:ascii="Arial" w:eastAsia="Arial" w:hAnsi="Arial"/>
          <w:sz w:val="20"/>
          <w:szCs w:val="20"/>
        </w:rPr>
      </w:pPr>
    </w:p>
    <w:p w:rsidR="00D253C6" w:rsidRPr="00F23C83" w:rsidRDefault="00D253C6" w:rsidP="00CD3FF1">
      <w:pPr>
        <w:spacing w:line="229" w:lineRule="exact"/>
        <w:jc w:val="both"/>
        <w:outlineLvl w:val="1"/>
        <w:rPr>
          <w:rFonts w:ascii="Arial" w:eastAsia="Arial" w:hAnsi="Arial"/>
          <w:sz w:val="20"/>
          <w:szCs w:val="20"/>
        </w:rPr>
      </w:pPr>
      <w:r w:rsidRPr="00F23C83">
        <w:rPr>
          <w:rFonts w:ascii="Arial" w:eastAsia="Arial" w:hAnsi="Arial"/>
          <w:bCs/>
          <w:sz w:val="20"/>
          <w:szCs w:val="20"/>
        </w:rPr>
        <w:t>Preferred:</w:t>
      </w:r>
    </w:p>
    <w:p w:rsidR="00FE7188" w:rsidRPr="00F23C83" w:rsidRDefault="00D253C6" w:rsidP="00CD3FF1">
      <w:pPr>
        <w:pStyle w:val="ListParagraph"/>
        <w:numPr>
          <w:ilvl w:val="0"/>
          <w:numId w:val="7"/>
        </w:numPr>
        <w:spacing w:line="229" w:lineRule="exact"/>
        <w:ind w:left="360"/>
        <w:jc w:val="both"/>
        <w:rPr>
          <w:rFonts w:ascii="Arial" w:eastAsia="Arial" w:hAnsi="Arial"/>
          <w:sz w:val="20"/>
          <w:szCs w:val="20"/>
        </w:rPr>
      </w:pPr>
      <w:r w:rsidRPr="00F23C83">
        <w:rPr>
          <w:rFonts w:ascii="Arial" w:eastAsia="Arial" w:hAnsi="Arial"/>
          <w:sz w:val="20"/>
          <w:szCs w:val="20"/>
        </w:rPr>
        <w:t>Bachelor’s degree in</w:t>
      </w:r>
      <w:r w:rsidR="00FE7188" w:rsidRPr="00F23C83">
        <w:rPr>
          <w:rFonts w:ascii="Arial" w:eastAsia="Arial" w:hAnsi="Arial"/>
          <w:sz w:val="20"/>
          <w:szCs w:val="20"/>
        </w:rPr>
        <w:t xml:space="preserve"> </w:t>
      </w:r>
      <w:r w:rsidR="00263A12">
        <w:rPr>
          <w:rFonts w:ascii="Arial" w:eastAsia="Arial" w:hAnsi="Arial"/>
          <w:sz w:val="20"/>
          <w:szCs w:val="20"/>
        </w:rPr>
        <w:t xml:space="preserve">Business Administration or </w:t>
      </w:r>
      <w:r w:rsidR="00FE7188" w:rsidRPr="00F23C83">
        <w:rPr>
          <w:rFonts w:ascii="Arial" w:eastAsia="Arial" w:hAnsi="Arial"/>
          <w:sz w:val="20"/>
          <w:szCs w:val="20"/>
        </w:rPr>
        <w:t>a related area</w:t>
      </w:r>
      <w:r w:rsidR="00F23C83" w:rsidRPr="00F23C83">
        <w:rPr>
          <w:rFonts w:ascii="Arial" w:eastAsia="Arial" w:hAnsi="Arial"/>
          <w:sz w:val="20"/>
          <w:szCs w:val="20"/>
        </w:rPr>
        <w:t>.</w:t>
      </w:r>
    </w:p>
    <w:p w:rsidR="00D253C6" w:rsidRPr="00F23C83" w:rsidRDefault="00FE7188" w:rsidP="00CD3FF1">
      <w:pPr>
        <w:pStyle w:val="ListParagraph"/>
        <w:numPr>
          <w:ilvl w:val="0"/>
          <w:numId w:val="7"/>
        </w:numPr>
        <w:spacing w:line="229" w:lineRule="exact"/>
        <w:ind w:left="360"/>
        <w:jc w:val="both"/>
      </w:pPr>
      <w:r w:rsidRPr="00F23C83">
        <w:rPr>
          <w:rFonts w:ascii="Arial" w:hAnsi="Arial" w:cs="Arial"/>
          <w:sz w:val="20"/>
          <w:szCs w:val="20"/>
        </w:rPr>
        <w:t>Universal Public Procurement Certification Council</w:t>
      </w:r>
      <w:r w:rsidRPr="00F23C83">
        <w:t xml:space="preserve"> (</w:t>
      </w:r>
      <w:r w:rsidRPr="00F23C83">
        <w:rPr>
          <w:rFonts w:ascii="Arial" w:eastAsia="Arial" w:hAnsi="Arial"/>
          <w:sz w:val="20"/>
          <w:szCs w:val="20"/>
        </w:rPr>
        <w:t>UPPCC)</w:t>
      </w:r>
      <w:r w:rsidR="00D253C6" w:rsidRPr="00F23C83">
        <w:rPr>
          <w:rFonts w:ascii="Arial" w:eastAsia="Arial" w:hAnsi="Arial"/>
          <w:sz w:val="20"/>
          <w:szCs w:val="20"/>
        </w:rPr>
        <w:t xml:space="preserve"> or American Purchasing Society procurement certifications or equivalents</w:t>
      </w:r>
      <w:r w:rsidRPr="00F23C83">
        <w:rPr>
          <w:rFonts w:ascii="Arial" w:eastAsia="Arial" w:hAnsi="Arial"/>
          <w:sz w:val="20"/>
          <w:szCs w:val="20"/>
        </w:rPr>
        <w:t>.</w:t>
      </w:r>
    </w:p>
    <w:p w:rsidR="004879B4" w:rsidRPr="004879B4" w:rsidRDefault="004879B4" w:rsidP="00CD3FF1">
      <w:pPr>
        <w:spacing w:before="10"/>
        <w:rPr>
          <w:rFonts w:ascii="Arial" w:eastAsia="Arial" w:hAnsi="Arial" w:cs="Arial"/>
          <w:sz w:val="16"/>
          <w:szCs w:val="16"/>
        </w:rPr>
      </w:pPr>
    </w:p>
    <w:p w:rsidR="004879B4" w:rsidRPr="00F23C83" w:rsidRDefault="004879B4" w:rsidP="00CD3FF1">
      <w:pPr>
        <w:spacing w:line="229" w:lineRule="exact"/>
        <w:jc w:val="both"/>
        <w:outlineLvl w:val="1"/>
        <w:rPr>
          <w:rFonts w:ascii="Arial" w:eastAsia="Arial" w:hAnsi="Arial"/>
          <w:sz w:val="20"/>
          <w:szCs w:val="20"/>
        </w:rPr>
      </w:pPr>
      <w:r w:rsidRPr="00F23C83">
        <w:rPr>
          <w:rFonts w:ascii="Arial" w:eastAsia="Arial" w:hAnsi="Arial"/>
          <w:bCs/>
          <w:i/>
          <w:sz w:val="20"/>
          <w:szCs w:val="20"/>
        </w:rPr>
        <w:t>Experience:</w:t>
      </w:r>
    </w:p>
    <w:p w:rsidR="004879B4" w:rsidRPr="00F23C83" w:rsidRDefault="004879B4" w:rsidP="00CD3FF1">
      <w:pPr>
        <w:ind w:right="138"/>
        <w:jc w:val="both"/>
        <w:rPr>
          <w:rFonts w:ascii="Arial" w:eastAsia="Arial" w:hAnsi="Arial"/>
          <w:sz w:val="20"/>
          <w:szCs w:val="20"/>
        </w:rPr>
      </w:pPr>
      <w:r w:rsidRPr="00F23C83">
        <w:rPr>
          <w:rFonts w:ascii="Arial" w:eastAsia="Arial" w:hAnsi="Arial"/>
          <w:sz w:val="20"/>
          <w:szCs w:val="20"/>
        </w:rPr>
        <w:t xml:space="preserve">Increasingly responsible experience in purchasing a variety of general and specialized </w:t>
      </w:r>
      <w:r w:rsidR="00D253C6" w:rsidRPr="00F23C83">
        <w:rPr>
          <w:rFonts w:ascii="Arial" w:eastAsia="Arial" w:hAnsi="Arial"/>
          <w:sz w:val="20"/>
          <w:szCs w:val="20"/>
        </w:rPr>
        <w:t xml:space="preserve">technology </w:t>
      </w:r>
      <w:r w:rsidRPr="00F23C83">
        <w:rPr>
          <w:rFonts w:ascii="Arial" w:eastAsia="Arial" w:hAnsi="Arial"/>
          <w:sz w:val="20"/>
          <w:szCs w:val="20"/>
        </w:rPr>
        <w:t>items</w:t>
      </w:r>
      <w:r w:rsidR="00D253C6" w:rsidRPr="00F23C83">
        <w:rPr>
          <w:rFonts w:ascii="Arial" w:eastAsia="Arial" w:hAnsi="Arial"/>
          <w:sz w:val="20"/>
          <w:szCs w:val="20"/>
        </w:rPr>
        <w:t>.</w:t>
      </w:r>
    </w:p>
    <w:p w:rsidR="004879B4" w:rsidRPr="004879B4" w:rsidRDefault="004879B4" w:rsidP="00CD3FF1">
      <w:pPr>
        <w:rPr>
          <w:rFonts w:ascii="Arial" w:eastAsia="Arial" w:hAnsi="Arial" w:cs="Arial"/>
          <w:sz w:val="20"/>
          <w:szCs w:val="20"/>
        </w:rPr>
      </w:pPr>
    </w:p>
    <w:p w:rsidR="004879B4" w:rsidRPr="004879B4" w:rsidRDefault="004879B4" w:rsidP="00CD3FF1">
      <w:pPr>
        <w:spacing w:before="153" w:line="252" w:lineRule="exact"/>
        <w:jc w:val="both"/>
        <w:outlineLvl w:val="0"/>
        <w:rPr>
          <w:rFonts w:ascii="Arial" w:eastAsia="Arial" w:hAnsi="Arial"/>
        </w:rPr>
      </w:pPr>
      <w:r w:rsidRPr="004879B4">
        <w:rPr>
          <w:rFonts w:ascii="Arial" w:eastAsia="Arial" w:hAnsi="Arial"/>
          <w:b/>
          <w:bCs/>
          <w:spacing w:val="-1"/>
          <w:u w:val="thick" w:color="000000"/>
        </w:rPr>
        <w:t>SPECIAL</w:t>
      </w:r>
      <w:r w:rsidRPr="004879B4">
        <w:rPr>
          <w:rFonts w:ascii="Arial" w:eastAsia="Arial" w:hAnsi="Arial"/>
          <w:b/>
          <w:bCs/>
          <w:spacing w:val="-29"/>
          <w:u w:val="thick" w:color="000000"/>
        </w:rPr>
        <w:t xml:space="preserve"> </w:t>
      </w:r>
      <w:r w:rsidRPr="004879B4">
        <w:rPr>
          <w:rFonts w:ascii="Arial" w:eastAsia="Arial" w:hAnsi="Arial"/>
          <w:b/>
          <w:bCs/>
          <w:spacing w:val="-1"/>
          <w:u w:val="thick" w:color="000000"/>
        </w:rPr>
        <w:t>REQUIREMENTS:</w:t>
      </w:r>
    </w:p>
    <w:p w:rsidR="004879B4" w:rsidRPr="004879B4" w:rsidRDefault="004879B4" w:rsidP="00CD3FF1">
      <w:pPr>
        <w:ind w:right="649"/>
        <w:rPr>
          <w:rFonts w:ascii="Arial" w:eastAsia="Arial" w:hAnsi="Arial"/>
          <w:sz w:val="20"/>
          <w:szCs w:val="20"/>
        </w:rPr>
      </w:pPr>
      <w:r w:rsidRPr="004879B4">
        <w:rPr>
          <w:rFonts w:ascii="Arial" w:eastAsia="Arial" w:hAnsi="Arial"/>
          <w:spacing w:val="-1"/>
          <w:sz w:val="20"/>
          <w:szCs w:val="20"/>
        </w:rPr>
        <w:t>May perform physical activities, such as, but</w:t>
      </w:r>
      <w:r w:rsidRPr="004879B4">
        <w:rPr>
          <w:rFonts w:ascii="Arial" w:eastAsia="Arial" w:hAnsi="Arial"/>
          <w:spacing w:val="2"/>
          <w:sz w:val="20"/>
          <w:szCs w:val="20"/>
        </w:rPr>
        <w:t xml:space="preserve"> </w:t>
      </w:r>
      <w:r w:rsidRPr="004879B4">
        <w:rPr>
          <w:rFonts w:ascii="Arial" w:eastAsia="Arial" w:hAnsi="Arial"/>
          <w:spacing w:val="-1"/>
          <w:sz w:val="20"/>
          <w:szCs w:val="20"/>
        </w:rPr>
        <w:t>not limited to, lifting equipment (up to 50 lbs.</w:t>
      </w:r>
      <w:r w:rsidRPr="004879B4">
        <w:rPr>
          <w:rFonts w:ascii="Arial" w:eastAsia="Arial" w:hAnsi="Arial"/>
          <w:spacing w:val="30"/>
          <w:sz w:val="20"/>
          <w:szCs w:val="20"/>
        </w:rPr>
        <w:t xml:space="preserve"> </w:t>
      </w:r>
      <w:r w:rsidRPr="004879B4">
        <w:rPr>
          <w:rFonts w:ascii="Arial" w:eastAsia="Arial" w:hAnsi="Arial"/>
          <w:sz w:val="20"/>
          <w:szCs w:val="20"/>
        </w:rPr>
        <w:t>unassisted),</w:t>
      </w:r>
      <w:r w:rsidRPr="004879B4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4879B4">
        <w:rPr>
          <w:rFonts w:ascii="Arial" w:eastAsia="Arial" w:hAnsi="Arial"/>
          <w:sz w:val="20"/>
          <w:szCs w:val="20"/>
        </w:rPr>
        <w:t>bending,</w:t>
      </w:r>
      <w:r w:rsidRPr="004879B4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4879B4">
        <w:rPr>
          <w:rFonts w:ascii="Arial" w:eastAsia="Arial" w:hAnsi="Arial"/>
          <w:sz w:val="20"/>
          <w:szCs w:val="20"/>
        </w:rPr>
        <w:t>standing,</w:t>
      </w:r>
      <w:r w:rsidRPr="004879B4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4879B4">
        <w:rPr>
          <w:rFonts w:ascii="Arial" w:eastAsia="Arial" w:hAnsi="Arial"/>
          <w:sz w:val="20"/>
          <w:szCs w:val="20"/>
        </w:rPr>
        <w:t>climbing</w:t>
      </w:r>
      <w:r w:rsidRPr="004879B4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4879B4">
        <w:rPr>
          <w:rFonts w:ascii="Arial" w:eastAsia="Arial" w:hAnsi="Arial"/>
          <w:sz w:val="20"/>
          <w:szCs w:val="20"/>
        </w:rPr>
        <w:t>or</w:t>
      </w:r>
      <w:r w:rsidRPr="004879B4">
        <w:rPr>
          <w:rFonts w:ascii="Arial" w:eastAsia="Arial" w:hAnsi="Arial"/>
          <w:spacing w:val="2"/>
          <w:sz w:val="20"/>
          <w:szCs w:val="20"/>
        </w:rPr>
        <w:t xml:space="preserve"> </w:t>
      </w:r>
      <w:r w:rsidRPr="004879B4">
        <w:rPr>
          <w:rFonts w:ascii="Arial" w:eastAsia="Arial" w:hAnsi="Arial"/>
          <w:spacing w:val="-1"/>
          <w:sz w:val="20"/>
          <w:szCs w:val="20"/>
        </w:rPr>
        <w:t>walking; may require extended sitting.</w:t>
      </w:r>
    </w:p>
    <w:p w:rsidR="00791BC3" w:rsidRDefault="00791BC3">
      <w:pPr>
        <w:rPr>
          <w:rFonts w:ascii="Arial" w:eastAsia="Arial" w:hAnsi="Arial" w:cs="Arial"/>
          <w:sz w:val="20"/>
          <w:szCs w:val="20"/>
        </w:rPr>
      </w:pPr>
    </w:p>
    <w:p w:rsidR="00791BC3" w:rsidRDefault="00791BC3">
      <w:pPr>
        <w:rPr>
          <w:rFonts w:ascii="Arial" w:eastAsia="Arial" w:hAnsi="Arial" w:cs="Arial"/>
          <w:sz w:val="20"/>
          <w:szCs w:val="20"/>
        </w:rPr>
      </w:pPr>
    </w:p>
    <w:p w:rsidR="00791BC3" w:rsidRDefault="00791BC3">
      <w:pPr>
        <w:spacing w:before="7"/>
        <w:rPr>
          <w:rFonts w:ascii="Arial" w:eastAsia="Arial" w:hAnsi="Arial" w:cs="Arial"/>
        </w:rPr>
      </w:pPr>
    </w:p>
    <w:p w:rsidR="00791BC3" w:rsidRDefault="00791BC3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</w:p>
    <w:sectPr w:rsidR="00791BC3" w:rsidSect="00CD3FF1">
      <w:headerReference w:type="default" r:id="rId8"/>
      <w:footerReference w:type="default" r:id="rId9"/>
      <w:headerReference w:type="first" r:id="rId10"/>
      <w:pgSz w:w="12240" w:h="15840" w:code="1"/>
      <w:pgMar w:top="662" w:right="1440" w:bottom="720" w:left="144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83" w:rsidRDefault="00F23C83" w:rsidP="00F23C83">
      <w:r>
        <w:separator/>
      </w:r>
    </w:p>
  </w:endnote>
  <w:endnote w:type="continuationSeparator" w:id="0">
    <w:p w:rsidR="00F23C83" w:rsidRDefault="00F23C83" w:rsidP="00F2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83" w:rsidRPr="00F23C83" w:rsidRDefault="00F23C83" w:rsidP="00F23C83">
    <w:pPr>
      <w:spacing w:before="79"/>
      <w:ind w:right="120"/>
      <w:jc w:val="right"/>
      <w:rPr>
        <w:rFonts w:ascii="Arial" w:eastAsia="Arial" w:hAnsi="Arial" w:cs="Arial"/>
        <w:color w:val="000000" w:themeColor="text1"/>
        <w:sz w:val="16"/>
        <w:szCs w:val="16"/>
      </w:rPr>
    </w:pPr>
    <w:r w:rsidRPr="00EE55D6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4F23D2" wp14:editId="3D1E19EA">
              <wp:simplePos x="0" y="0"/>
              <wp:positionH relativeFrom="page">
                <wp:posOffset>895350</wp:posOffset>
              </wp:positionH>
              <wp:positionV relativeFrom="paragraph">
                <wp:posOffset>34925</wp:posOffset>
              </wp:positionV>
              <wp:extent cx="5981700" cy="1270"/>
              <wp:effectExtent l="9525" t="7620" r="9525" b="1016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55"/>
                        <a:chExt cx="9420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410" y="55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4AD50" id="Group 11" o:spid="_x0000_s1026" style="position:absolute;margin-left:70.5pt;margin-top:2.75pt;width:471pt;height:.1pt;z-index:-251657216;mso-position-horizontal-relative:page" coordorigin="1410,5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">
              <v:shape id="Freeform 12" o:spid="_x0000_s1027" style="position:absolute;left:1410;top:5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uHMIA&#10;AADbAAAADwAAAGRycy9kb3ducmV2LnhtbERPTWvCQBC9F/wPywheim6UNkh0FQlUehJqPHgcs2M2&#10;mJ2N2a1J/71bKPQ2j/c56+1gG/GgzteOFcxnCQji0umaKwWn4mO6BOEDssbGMSn4IQ/bzehljZl2&#10;PX/R4xgqEUPYZ6jAhNBmUvrSkEU/cy1x5K6usxgi7CqpO+xjuG3kIklSabHm2GCwpdxQeTt+WwX5&#10;27uR90OfFOUlPZ+LvHnd01ypyXjYrUAEGsK/+M/9qeP8Bfz+E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m4cwgAAANsAAAAPAAAAAAAAAAAAAAAAAJgCAABkcnMvZG93&#10;bnJldi54bWxQSwUGAAAAAAQABAD1AAAAhwMAAAAA&#10;" path="m,l9420,e" filled="f" strokeweight=".82pt">
                <v:path arrowok="t" o:connecttype="custom" o:connectlocs="0,0;9420,0" o:connectangles="0,0"/>
              </v:shape>
              <w10:wrap anchorx="page"/>
            </v:group>
          </w:pict>
        </mc:Fallback>
      </mc:AlternateContent>
    </w:r>
    <w:r w:rsidRPr="00EE55D6">
      <w:rPr>
        <w:rFonts w:ascii="Arial" w:eastAsia="Arial" w:hAnsi="Arial" w:cs="Arial"/>
        <w:color w:val="000000" w:themeColor="text1"/>
        <w:sz w:val="16"/>
        <w:szCs w:val="16"/>
      </w:rPr>
      <w:t>PA</w:t>
    </w:r>
    <w:r w:rsidRPr="00EE55D6">
      <w:rPr>
        <w:rFonts w:ascii="Arial" w:eastAsia="Arial" w:hAnsi="Arial" w:cs="Arial"/>
        <w:color w:val="000000" w:themeColor="text1"/>
        <w:spacing w:val="-1"/>
        <w:sz w:val="16"/>
        <w:szCs w:val="16"/>
      </w:rPr>
      <w:t>G</w:t>
    </w:r>
    <w:r w:rsidRPr="00EE55D6">
      <w:rPr>
        <w:rFonts w:ascii="Arial" w:eastAsia="Arial" w:hAnsi="Arial" w:cs="Arial"/>
        <w:color w:val="000000" w:themeColor="text1"/>
        <w:sz w:val="16"/>
        <w:szCs w:val="16"/>
      </w:rPr>
      <w:t>E</w:t>
    </w:r>
    <w:r w:rsidRPr="00EE55D6">
      <w:rPr>
        <w:rFonts w:ascii="Arial" w:eastAsia="Arial" w:hAnsi="Arial" w:cs="Arial"/>
        <w:color w:val="000000" w:themeColor="text1"/>
        <w:spacing w:val="-6"/>
        <w:sz w:val="16"/>
        <w:szCs w:val="16"/>
      </w:rPr>
      <w:t xml:space="preserve"> </w:t>
    </w:r>
    <w:r w:rsidRPr="00EE55D6">
      <w:rPr>
        <w:rFonts w:ascii="Arial" w:eastAsia="Arial" w:hAnsi="Arial" w:cs="Arial"/>
        <w:color w:val="000000" w:themeColor="text1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83" w:rsidRDefault="00F23C83" w:rsidP="00F23C83">
      <w:r>
        <w:separator/>
      </w:r>
    </w:p>
  </w:footnote>
  <w:footnote w:type="continuationSeparator" w:id="0">
    <w:p w:rsidR="00F23C83" w:rsidRDefault="00F23C83" w:rsidP="00F2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83" w:rsidRPr="00F23C83" w:rsidRDefault="00F23C83" w:rsidP="00F23C83">
    <w:pPr>
      <w:spacing w:before="7"/>
      <w:ind w:left="104"/>
      <w:rPr>
        <w:rFonts w:ascii="Arial" w:eastAsia="Arial" w:hAnsi="Arial" w:cs="Arial"/>
      </w:rPr>
    </w:pPr>
    <w:r w:rsidRPr="00F23C83">
      <w:rPr>
        <w:rFonts w:ascii="Arial" w:eastAsia="Arial" w:hAnsi="Arial" w:cs="Arial"/>
      </w:rPr>
      <w:t>TITLE: COORDINATOR, TECHNOLOGY PROCUREMENT</w:t>
    </w:r>
  </w:p>
  <w:p w:rsidR="00F23C83" w:rsidRDefault="00F23C83" w:rsidP="00F23C83">
    <w:pPr>
      <w:spacing w:before="7"/>
      <w:ind w:left="104"/>
      <w:rPr>
        <w:rFonts w:ascii="Arial" w:eastAsia="Arial" w:hAnsi="Arial" w:cs="Arial"/>
      </w:rPr>
    </w:pPr>
  </w:p>
  <w:p w:rsidR="00F23C83" w:rsidRDefault="00F23C83" w:rsidP="00F23C83">
    <w:pPr>
      <w:spacing w:line="20" w:lineRule="atLeast"/>
      <w:ind w:left="104"/>
      <w:rPr>
        <w:rFonts w:ascii="Arial" w:eastAsia="Arial" w:hAnsi="Arial" w:cs="Arial"/>
        <w:sz w:val="2"/>
        <w:szCs w:val="2"/>
      </w:rPr>
    </w:pPr>
    <w:r>
      <w:rPr>
        <w:rFonts w:ascii="Arial" w:eastAsia="Arial" w:hAnsi="Arial" w:cs="Arial"/>
        <w:noProof/>
        <w:sz w:val="2"/>
        <w:szCs w:val="2"/>
      </w:rPr>
      <mc:AlternateContent>
        <mc:Choice Requires="wpg">
          <w:drawing>
            <wp:inline distT="0" distB="0" distL="0" distR="0" wp14:anchorId="04209B77" wp14:editId="71F8CBF1">
              <wp:extent cx="5875020" cy="7620"/>
              <wp:effectExtent l="9525" t="3810" r="1905" b="7620"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5020" cy="7620"/>
                        <a:chOff x="0" y="0"/>
                        <a:chExt cx="9252" cy="12"/>
                      </a:xfrm>
                    </wpg:grpSpPr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6" y="6"/>
                          <a:ext cx="9240" cy="2"/>
                          <a:chOff x="6" y="6"/>
                          <a:chExt cx="9240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240" cy="2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9240"/>
                              <a:gd name="T2" fmla="+- 0 9246 6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20CA052" id="Group 8" o:spid="_x0000_s1026" style="width:462.6pt;height:.6pt;mso-position-horizontal-relative:char;mso-position-vertical-relative:line" coordsize="92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">
              <v:group id="Group 9" o:spid="_x0000_s1027" style="position:absolute;left:6;top:6;width:9240;height:2" coordorigin="6,6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028" style="position:absolute;left:6;top: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0kcYA&#10;AADbAAAADwAAAGRycy9kb3ducmV2LnhtbESPT2vCQBDF74V+h2UKXopuVPBP6ipqKS1IDlHpechO&#10;k9DsbMiuGvvpO4dCbzO8N+/9ZrXpXaOu1IXas4HxKAFFXHhbc2ngfHobLkCFiGyx8UwG7hRgs358&#10;WGFq/Y1zuh5jqSSEQ4oGqhjbVOtQVOQwjHxLLNqX7xxGWbtS2w5vEu4aPUmSmXZYszRU2NK+ouL7&#10;eHEGDrsLzZc/vsTPrJ5l79PsNX+2xgye+u0LqEh9/Df/XX9YwRd6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d0kcYAAADbAAAADwAAAAAAAAAAAAAAAACYAgAAZHJz&#10;L2Rvd25yZXYueG1sUEsFBgAAAAAEAAQA9QAAAIsDAAAAAA==&#10;" path="m,l9240,e" filled="f" strokeweight=".58pt">
                  <v:path arrowok="t" o:connecttype="custom" o:connectlocs="0,0;9240,0" o:connectangles="0,0"/>
                </v:shape>
              </v:group>
              <w10:anchorlock/>
            </v:group>
          </w:pict>
        </mc:Fallback>
      </mc:AlternateContent>
    </w:r>
  </w:p>
  <w:p w:rsidR="00F23C83" w:rsidRDefault="00F23C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66" w:rsidRDefault="003D3F66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D377F2E" wp14:editId="7516C0CE">
          <wp:simplePos x="0" y="0"/>
          <wp:positionH relativeFrom="margin">
            <wp:posOffset>0</wp:posOffset>
          </wp:positionH>
          <wp:positionV relativeFrom="paragraph">
            <wp:posOffset>4445</wp:posOffset>
          </wp:positionV>
          <wp:extent cx="2219325" cy="473710"/>
          <wp:effectExtent l="0" t="0" r="9525" b="254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3F66" w:rsidRDefault="003D3F66">
    <w:pPr>
      <w:pStyle w:val="Header"/>
    </w:pPr>
  </w:p>
  <w:p w:rsidR="003D3F66" w:rsidRDefault="003D3F66">
    <w:pPr>
      <w:pStyle w:val="Header"/>
    </w:pPr>
  </w:p>
  <w:p w:rsidR="003D3F66" w:rsidRDefault="003D3F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EA2"/>
    <w:multiLevelType w:val="hybridMultilevel"/>
    <w:tmpl w:val="2064E3D4"/>
    <w:lvl w:ilvl="0" w:tplc="BB5A2234">
      <w:start w:val="14"/>
      <w:numFmt w:val="decimal"/>
      <w:lvlText w:val="%1."/>
      <w:lvlJc w:val="left"/>
      <w:pPr>
        <w:ind w:left="500" w:hanging="360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775C6214">
      <w:start w:val="1"/>
      <w:numFmt w:val="bullet"/>
      <w:lvlText w:val="•"/>
      <w:lvlJc w:val="left"/>
      <w:pPr>
        <w:ind w:left="1414" w:hanging="360"/>
      </w:pPr>
    </w:lvl>
    <w:lvl w:ilvl="2" w:tplc="2FF4FE3C">
      <w:start w:val="1"/>
      <w:numFmt w:val="bullet"/>
      <w:lvlText w:val="•"/>
      <w:lvlJc w:val="left"/>
      <w:pPr>
        <w:ind w:left="2328" w:hanging="360"/>
      </w:pPr>
    </w:lvl>
    <w:lvl w:ilvl="3" w:tplc="FB4C1B66">
      <w:start w:val="1"/>
      <w:numFmt w:val="bullet"/>
      <w:lvlText w:val="•"/>
      <w:lvlJc w:val="left"/>
      <w:pPr>
        <w:ind w:left="3242" w:hanging="360"/>
      </w:pPr>
    </w:lvl>
    <w:lvl w:ilvl="4" w:tplc="5EDE04B0">
      <w:start w:val="1"/>
      <w:numFmt w:val="bullet"/>
      <w:lvlText w:val="•"/>
      <w:lvlJc w:val="left"/>
      <w:pPr>
        <w:ind w:left="4156" w:hanging="360"/>
      </w:pPr>
    </w:lvl>
    <w:lvl w:ilvl="5" w:tplc="53BCE174">
      <w:start w:val="1"/>
      <w:numFmt w:val="bullet"/>
      <w:lvlText w:val="•"/>
      <w:lvlJc w:val="left"/>
      <w:pPr>
        <w:ind w:left="5070" w:hanging="360"/>
      </w:pPr>
    </w:lvl>
    <w:lvl w:ilvl="6" w:tplc="CD8AB7A0">
      <w:start w:val="1"/>
      <w:numFmt w:val="bullet"/>
      <w:lvlText w:val="•"/>
      <w:lvlJc w:val="left"/>
      <w:pPr>
        <w:ind w:left="5984" w:hanging="360"/>
      </w:pPr>
    </w:lvl>
    <w:lvl w:ilvl="7" w:tplc="1130E558">
      <w:start w:val="1"/>
      <w:numFmt w:val="bullet"/>
      <w:lvlText w:val="•"/>
      <w:lvlJc w:val="left"/>
      <w:pPr>
        <w:ind w:left="6898" w:hanging="360"/>
      </w:pPr>
    </w:lvl>
    <w:lvl w:ilvl="8" w:tplc="E0582594">
      <w:start w:val="1"/>
      <w:numFmt w:val="bullet"/>
      <w:lvlText w:val="•"/>
      <w:lvlJc w:val="left"/>
      <w:pPr>
        <w:ind w:left="7812" w:hanging="360"/>
      </w:pPr>
    </w:lvl>
  </w:abstractNum>
  <w:abstractNum w:abstractNumId="1" w15:restartNumberingAfterBreak="0">
    <w:nsid w:val="0C054E9C"/>
    <w:multiLevelType w:val="hybridMultilevel"/>
    <w:tmpl w:val="E64EE83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0C582C0F"/>
    <w:multiLevelType w:val="hybridMultilevel"/>
    <w:tmpl w:val="D986A25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201B6126"/>
    <w:multiLevelType w:val="hybridMultilevel"/>
    <w:tmpl w:val="5D4226F6"/>
    <w:lvl w:ilvl="0" w:tplc="0CE276F2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99EC388">
      <w:start w:val="1"/>
      <w:numFmt w:val="bullet"/>
      <w:lvlText w:val="•"/>
      <w:lvlJc w:val="left"/>
      <w:pPr>
        <w:ind w:left="1826" w:hanging="360"/>
      </w:pPr>
    </w:lvl>
    <w:lvl w:ilvl="2" w:tplc="CDCEE502">
      <w:start w:val="1"/>
      <w:numFmt w:val="bullet"/>
      <w:lvlText w:val="•"/>
      <w:lvlJc w:val="left"/>
      <w:pPr>
        <w:ind w:left="2712" w:hanging="360"/>
      </w:pPr>
    </w:lvl>
    <w:lvl w:ilvl="3" w:tplc="10E8D7E4">
      <w:start w:val="1"/>
      <w:numFmt w:val="bullet"/>
      <w:lvlText w:val="•"/>
      <w:lvlJc w:val="left"/>
      <w:pPr>
        <w:ind w:left="3598" w:hanging="360"/>
      </w:pPr>
    </w:lvl>
    <w:lvl w:ilvl="4" w:tplc="06183708">
      <w:start w:val="1"/>
      <w:numFmt w:val="bullet"/>
      <w:lvlText w:val="•"/>
      <w:lvlJc w:val="left"/>
      <w:pPr>
        <w:ind w:left="4484" w:hanging="360"/>
      </w:pPr>
    </w:lvl>
    <w:lvl w:ilvl="5" w:tplc="C032CC52">
      <w:start w:val="1"/>
      <w:numFmt w:val="bullet"/>
      <w:lvlText w:val="•"/>
      <w:lvlJc w:val="left"/>
      <w:pPr>
        <w:ind w:left="5370" w:hanging="360"/>
      </w:pPr>
    </w:lvl>
    <w:lvl w:ilvl="6" w:tplc="16CCEED8">
      <w:start w:val="1"/>
      <w:numFmt w:val="bullet"/>
      <w:lvlText w:val="•"/>
      <w:lvlJc w:val="left"/>
      <w:pPr>
        <w:ind w:left="6256" w:hanging="360"/>
      </w:pPr>
    </w:lvl>
    <w:lvl w:ilvl="7" w:tplc="97C25638">
      <w:start w:val="1"/>
      <w:numFmt w:val="bullet"/>
      <w:lvlText w:val="•"/>
      <w:lvlJc w:val="left"/>
      <w:pPr>
        <w:ind w:left="7142" w:hanging="360"/>
      </w:pPr>
    </w:lvl>
    <w:lvl w:ilvl="8" w:tplc="019C1CD4">
      <w:start w:val="1"/>
      <w:numFmt w:val="bullet"/>
      <w:lvlText w:val="•"/>
      <w:lvlJc w:val="left"/>
      <w:pPr>
        <w:ind w:left="8028" w:hanging="360"/>
      </w:pPr>
    </w:lvl>
  </w:abstractNum>
  <w:abstractNum w:abstractNumId="4" w15:restartNumberingAfterBreak="0">
    <w:nsid w:val="5CDD621C"/>
    <w:multiLevelType w:val="hybridMultilevel"/>
    <w:tmpl w:val="EA50A5DA"/>
    <w:lvl w:ilvl="0" w:tplc="54EC57A4">
      <w:start w:val="1"/>
      <w:numFmt w:val="decimal"/>
      <w:lvlText w:val="%1."/>
      <w:lvlJc w:val="left"/>
      <w:pPr>
        <w:ind w:left="660" w:hanging="361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1" w:tplc="A9CEEB66">
      <w:start w:val="1"/>
      <w:numFmt w:val="bullet"/>
      <w:lvlText w:val="•"/>
      <w:lvlJc w:val="left"/>
      <w:pPr>
        <w:ind w:left="1562" w:hanging="361"/>
      </w:pPr>
      <w:rPr>
        <w:rFonts w:hint="default"/>
      </w:rPr>
    </w:lvl>
    <w:lvl w:ilvl="2" w:tplc="3A84258C">
      <w:start w:val="1"/>
      <w:numFmt w:val="bullet"/>
      <w:lvlText w:val="•"/>
      <w:lvlJc w:val="left"/>
      <w:pPr>
        <w:ind w:left="2464" w:hanging="361"/>
      </w:pPr>
      <w:rPr>
        <w:rFonts w:hint="default"/>
      </w:rPr>
    </w:lvl>
    <w:lvl w:ilvl="3" w:tplc="E7FEBD52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8A22DD80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5" w:tplc="F62C9874">
      <w:start w:val="1"/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3C04BAD4">
      <w:start w:val="1"/>
      <w:numFmt w:val="bullet"/>
      <w:lvlText w:val="•"/>
      <w:lvlJc w:val="left"/>
      <w:pPr>
        <w:ind w:left="6072" w:hanging="361"/>
      </w:pPr>
      <w:rPr>
        <w:rFonts w:hint="default"/>
      </w:rPr>
    </w:lvl>
    <w:lvl w:ilvl="7" w:tplc="CAC81284">
      <w:start w:val="1"/>
      <w:numFmt w:val="bullet"/>
      <w:lvlText w:val="•"/>
      <w:lvlJc w:val="left"/>
      <w:pPr>
        <w:ind w:left="6974" w:hanging="361"/>
      </w:pPr>
      <w:rPr>
        <w:rFonts w:hint="default"/>
      </w:rPr>
    </w:lvl>
    <w:lvl w:ilvl="8" w:tplc="948C26DE">
      <w:start w:val="1"/>
      <w:numFmt w:val="bullet"/>
      <w:lvlText w:val="•"/>
      <w:lvlJc w:val="left"/>
      <w:pPr>
        <w:ind w:left="7876" w:hanging="361"/>
      </w:pPr>
      <w:rPr>
        <w:rFonts w:hint="default"/>
      </w:rPr>
    </w:lvl>
  </w:abstractNum>
  <w:abstractNum w:abstractNumId="5" w15:restartNumberingAfterBreak="0">
    <w:nsid w:val="733A3697"/>
    <w:multiLevelType w:val="hybridMultilevel"/>
    <w:tmpl w:val="17AA2DBE"/>
    <w:lvl w:ilvl="0" w:tplc="4BC8C5BA">
      <w:start w:val="1"/>
      <w:numFmt w:val="decimal"/>
      <w:lvlText w:val="%1."/>
      <w:lvlJc w:val="left"/>
      <w:pPr>
        <w:ind w:left="580" w:hanging="361"/>
      </w:pPr>
      <w:rPr>
        <w:rFonts w:ascii="Arial" w:eastAsia="Arial" w:hAnsi="Arial" w:cs="Times New Roman" w:hint="default"/>
        <w:sz w:val="20"/>
        <w:szCs w:val="20"/>
      </w:rPr>
    </w:lvl>
    <w:lvl w:ilvl="1" w:tplc="07AEDBDA">
      <w:start w:val="1"/>
      <w:numFmt w:val="bullet"/>
      <w:lvlText w:val="•"/>
      <w:lvlJc w:val="left"/>
      <w:pPr>
        <w:ind w:left="1510" w:hanging="361"/>
      </w:pPr>
    </w:lvl>
    <w:lvl w:ilvl="2" w:tplc="D0E8D57C">
      <w:start w:val="1"/>
      <w:numFmt w:val="bullet"/>
      <w:lvlText w:val="•"/>
      <w:lvlJc w:val="left"/>
      <w:pPr>
        <w:ind w:left="2440" w:hanging="361"/>
      </w:pPr>
    </w:lvl>
    <w:lvl w:ilvl="3" w:tplc="A06A727A">
      <w:start w:val="1"/>
      <w:numFmt w:val="bullet"/>
      <w:lvlText w:val="•"/>
      <w:lvlJc w:val="left"/>
      <w:pPr>
        <w:ind w:left="3370" w:hanging="361"/>
      </w:pPr>
    </w:lvl>
    <w:lvl w:ilvl="4" w:tplc="55A40766">
      <w:start w:val="1"/>
      <w:numFmt w:val="bullet"/>
      <w:lvlText w:val="•"/>
      <w:lvlJc w:val="left"/>
      <w:pPr>
        <w:ind w:left="4300" w:hanging="361"/>
      </w:pPr>
    </w:lvl>
    <w:lvl w:ilvl="5" w:tplc="1C622BD0">
      <w:start w:val="1"/>
      <w:numFmt w:val="bullet"/>
      <w:lvlText w:val="•"/>
      <w:lvlJc w:val="left"/>
      <w:pPr>
        <w:ind w:left="5230" w:hanging="361"/>
      </w:pPr>
    </w:lvl>
    <w:lvl w:ilvl="6" w:tplc="59245772">
      <w:start w:val="1"/>
      <w:numFmt w:val="bullet"/>
      <w:lvlText w:val="•"/>
      <w:lvlJc w:val="left"/>
      <w:pPr>
        <w:ind w:left="6160" w:hanging="361"/>
      </w:pPr>
    </w:lvl>
    <w:lvl w:ilvl="7" w:tplc="349A4CBE">
      <w:start w:val="1"/>
      <w:numFmt w:val="bullet"/>
      <w:lvlText w:val="•"/>
      <w:lvlJc w:val="left"/>
      <w:pPr>
        <w:ind w:left="7090" w:hanging="361"/>
      </w:pPr>
    </w:lvl>
    <w:lvl w:ilvl="8" w:tplc="95DA4EB8">
      <w:start w:val="1"/>
      <w:numFmt w:val="bullet"/>
      <w:lvlText w:val="•"/>
      <w:lvlJc w:val="left"/>
      <w:pPr>
        <w:ind w:left="8020" w:hanging="361"/>
      </w:pPr>
    </w:lvl>
  </w:abstractNum>
  <w:abstractNum w:abstractNumId="6" w15:restartNumberingAfterBreak="0">
    <w:nsid w:val="74070DAC"/>
    <w:multiLevelType w:val="hybridMultilevel"/>
    <w:tmpl w:val="49B0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7566"/>
    <w:multiLevelType w:val="hybridMultilevel"/>
    <w:tmpl w:val="49C0BB5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C3"/>
    <w:rsid w:val="00180196"/>
    <w:rsid w:val="001E2C7D"/>
    <w:rsid w:val="00263A12"/>
    <w:rsid w:val="00342463"/>
    <w:rsid w:val="003855C6"/>
    <w:rsid w:val="0039675C"/>
    <w:rsid w:val="003D3F66"/>
    <w:rsid w:val="00415CBB"/>
    <w:rsid w:val="004879B4"/>
    <w:rsid w:val="00791BC3"/>
    <w:rsid w:val="00847D43"/>
    <w:rsid w:val="008A6329"/>
    <w:rsid w:val="008B7AD0"/>
    <w:rsid w:val="008C0200"/>
    <w:rsid w:val="009112E9"/>
    <w:rsid w:val="00976CEE"/>
    <w:rsid w:val="0097747A"/>
    <w:rsid w:val="00A30BD5"/>
    <w:rsid w:val="00C36975"/>
    <w:rsid w:val="00CC59DE"/>
    <w:rsid w:val="00CD3FF1"/>
    <w:rsid w:val="00D253C6"/>
    <w:rsid w:val="00EC5F1A"/>
    <w:rsid w:val="00F23C83"/>
    <w:rsid w:val="00F42D31"/>
    <w:rsid w:val="00F87FE2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BA9EB22-CAD7-4101-BD46-ABBBD3CB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9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4879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11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E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1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71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83"/>
  </w:style>
  <w:style w:type="paragraph" w:styleId="Footer">
    <w:name w:val="footer"/>
    <w:basedOn w:val="Normal"/>
    <w:link w:val="FooterChar"/>
    <w:uiPriority w:val="99"/>
    <w:unhideWhenUsed/>
    <w:rsid w:val="00F23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7610-7CD8-4A07-ACAF-218E2180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Buyer - Clean 7.9.14</vt:lpstr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Buyer - Clean 7.9.14</dc:title>
  <dc:creator>bdixon</dc:creator>
  <cp:lastModifiedBy>Dixon, Brenda</cp:lastModifiedBy>
  <cp:revision>3</cp:revision>
  <dcterms:created xsi:type="dcterms:W3CDTF">2015-09-14T17:33:00Z</dcterms:created>
  <dcterms:modified xsi:type="dcterms:W3CDTF">2015-09-14T17:36:00Z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2015-07-22T00:00:00Z</vt:filetime>
  </property>
</Properties>
</file>